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DF1E7" w14:textId="19438CEB" w:rsidR="00742E51" w:rsidRPr="00871A28" w:rsidRDefault="00871A28" w:rsidP="00871A28">
      <w:pPr>
        <w:pStyle w:val="Frspaiere"/>
        <w:rPr>
          <w:rFonts w:ascii="Times New Roman" w:hAnsi="Times New Roman"/>
          <w:b/>
          <w:color w:val="000000" w:themeColor="text1"/>
          <w:lang w:val="en-GB"/>
        </w:rPr>
      </w:pPr>
      <w:r w:rsidRPr="00871A28">
        <w:rPr>
          <w:rFonts w:ascii="Times New Roman" w:hAnsi="Times New Roman"/>
          <w:b/>
          <w:color w:val="000000" w:themeColor="text1"/>
          <w:lang w:val="en-GB"/>
        </w:rPr>
        <w:t>„ION IONESCU DE LA BRAD”</w:t>
      </w:r>
      <w:r w:rsidR="002340C9">
        <w:rPr>
          <w:rFonts w:ascii="Times New Roman" w:hAnsi="Times New Roman"/>
          <w:b/>
          <w:color w:val="000000" w:themeColor="text1"/>
          <w:lang w:val="en-GB"/>
        </w:rPr>
        <w:t xml:space="preserve"> </w:t>
      </w:r>
      <w:r w:rsidRPr="00871A28">
        <w:rPr>
          <w:rFonts w:ascii="Times New Roman" w:hAnsi="Times New Roman"/>
          <w:b/>
          <w:color w:val="000000" w:themeColor="text1"/>
          <w:lang w:val="en-GB"/>
        </w:rPr>
        <w:t>UNIVERSITY OF LIFE SCIENCES FROM IAŞI</w:t>
      </w:r>
    </w:p>
    <w:p w14:paraId="516F4E24" w14:textId="0F63750E" w:rsidR="002340C9" w:rsidRPr="00404889" w:rsidRDefault="002340C9" w:rsidP="002340C9">
      <w:pPr>
        <w:spacing w:after="0" w:line="240" w:lineRule="auto"/>
        <w:rPr>
          <w:rFonts w:ascii="Times New Roman" w:hAnsi="Times New Roman"/>
          <w:b/>
        </w:rPr>
      </w:pPr>
      <w:r w:rsidRPr="00404889">
        <w:rPr>
          <w:rFonts w:ascii="Times New Roman" w:hAnsi="Times New Roman"/>
          <w:b/>
        </w:rPr>
        <w:t>ACADEMIC  YEAR 202</w:t>
      </w:r>
      <w:r>
        <w:rPr>
          <w:rFonts w:ascii="Times New Roman" w:hAnsi="Times New Roman"/>
          <w:b/>
        </w:rPr>
        <w:t>3</w:t>
      </w:r>
      <w:r w:rsidRPr="00404889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4</w:t>
      </w:r>
    </w:p>
    <w:p w14:paraId="44895049" w14:textId="77777777" w:rsidR="00BF1E85" w:rsidRPr="00404889" w:rsidRDefault="00BF1E85" w:rsidP="00BF1E85">
      <w:pPr>
        <w:spacing w:after="0" w:line="240" w:lineRule="auto"/>
        <w:rPr>
          <w:rFonts w:ascii="Times New Roman" w:hAnsi="Times New Roman"/>
          <w:b/>
        </w:rPr>
      </w:pPr>
      <w:r w:rsidRPr="00404889">
        <w:rPr>
          <w:rFonts w:ascii="Times New Roman" w:hAnsi="Times New Roman"/>
          <w:b/>
        </w:rPr>
        <w:t>CONTEST – I SEM.</w:t>
      </w:r>
    </w:p>
    <w:p w14:paraId="72393CD7" w14:textId="18DFF639" w:rsidR="002340C9" w:rsidRDefault="002340C9" w:rsidP="002340C9">
      <w:pPr>
        <w:pStyle w:val="Frspaiere"/>
        <w:rPr>
          <w:rFonts w:ascii="Times New Roman" w:hAnsi="Times New Roman"/>
          <w:b/>
          <w:sz w:val="24"/>
          <w:szCs w:val="24"/>
        </w:rPr>
      </w:pPr>
    </w:p>
    <w:p w14:paraId="62F5B4C2" w14:textId="77777777" w:rsidR="002340C9" w:rsidRPr="00404889" w:rsidRDefault="002340C9" w:rsidP="002340C9">
      <w:pPr>
        <w:pStyle w:val="Frspaiere"/>
        <w:rPr>
          <w:rFonts w:ascii="Times New Roman" w:hAnsi="Times New Roman"/>
          <w:b/>
          <w:sz w:val="24"/>
          <w:szCs w:val="24"/>
        </w:rPr>
      </w:pPr>
    </w:p>
    <w:p w14:paraId="6E1D8973" w14:textId="77777777" w:rsidR="00742E51" w:rsidRPr="00871A28" w:rsidRDefault="00742E51" w:rsidP="00742E51">
      <w:pPr>
        <w:pStyle w:val="Frspaiere"/>
        <w:rPr>
          <w:rFonts w:ascii="Times New Roman" w:hAnsi="Times New Roman"/>
          <w:b/>
          <w:color w:val="000000" w:themeColor="text1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4"/>
        <w:gridCol w:w="6790"/>
      </w:tblGrid>
      <w:tr w:rsidR="005E5722" w:rsidRPr="00871A28" w14:paraId="6D060657" w14:textId="77777777" w:rsidTr="00A70D51">
        <w:tc>
          <w:tcPr>
            <w:tcW w:w="9344" w:type="dxa"/>
            <w:gridSpan w:val="2"/>
          </w:tcPr>
          <w:p w14:paraId="7E2F05FF" w14:textId="277E030B" w:rsidR="00742E51" w:rsidRPr="00871A28" w:rsidRDefault="00404ACE" w:rsidP="001A1FE4">
            <w:pPr>
              <w:pStyle w:val="Frspaiere"/>
              <w:jc w:val="center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404ACE">
              <w:rPr>
                <w:rFonts w:ascii="Times New Roman" w:hAnsi="Times New Roman"/>
                <w:b/>
                <w:color w:val="000000" w:themeColor="text1"/>
                <w:lang w:val="en-GB"/>
              </w:rPr>
              <w:t>JOB DESCRIPTION:</w:t>
            </w:r>
          </w:p>
        </w:tc>
      </w:tr>
      <w:tr w:rsidR="005E5722" w:rsidRPr="00871A28" w14:paraId="63F36081" w14:textId="77777777" w:rsidTr="00A70D51">
        <w:tc>
          <w:tcPr>
            <w:tcW w:w="2554" w:type="dxa"/>
          </w:tcPr>
          <w:p w14:paraId="1B2E1771" w14:textId="2904332F" w:rsidR="00742E51" w:rsidRPr="00871A28" w:rsidRDefault="00404ACE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GB"/>
              </w:rPr>
              <w:t>Post</w:t>
            </w:r>
          </w:p>
        </w:tc>
        <w:tc>
          <w:tcPr>
            <w:tcW w:w="6790" w:type="dxa"/>
          </w:tcPr>
          <w:p w14:paraId="524609D0" w14:textId="47ADC422" w:rsidR="00742E51" w:rsidRPr="00871A28" w:rsidRDefault="00404ACE" w:rsidP="001A1FE4">
            <w:pPr>
              <w:pStyle w:val="Frspaiere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  <w:t>Associate professor</w:t>
            </w:r>
          </w:p>
        </w:tc>
      </w:tr>
      <w:tr w:rsidR="005E5722" w:rsidRPr="00871A28" w14:paraId="4FE3936D" w14:textId="77777777" w:rsidTr="00A70D51">
        <w:tc>
          <w:tcPr>
            <w:tcW w:w="2554" w:type="dxa"/>
          </w:tcPr>
          <w:p w14:paraId="0ACA1CF1" w14:textId="5604CFC2" w:rsidR="00742E51" w:rsidRPr="00871A28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>Po</w:t>
            </w:r>
            <w:r w:rsidR="00404ACE">
              <w:rPr>
                <w:rFonts w:ascii="Times New Roman" w:hAnsi="Times New Roman"/>
                <w:b/>
                <w:color w:val="000000" w:themeColor="text1"/>
                <w:lang w:val="en-GB"/>
              </w:rPr>
              <w:t>sition in the state of function</w:t>
            </w:r>
          </w:p>
        </w:tc>
        <w:tc>
          <w:tcPr>
            <w:tcW w:w="6790" w:type="dxa"/>
            <w:vAlign w:val="center"/>
          </w:tcPr>
          <w:p w14:paraId="06C5087F" w14:textId="462A602D" w:rsidR="00742E51" w:rsidRPr="00871A28" w:rsidRDefault="00742E51" w:rsidP="00404ACE">
            <w:pPr>
              <w:pStyle w:val="Frspaiere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V</w:t>
            </w:r>
            <w:r w:rsidR="00E006F5" w:rsidRPr="00871A28">
              <w:rPr>
                <w:rFonts w:ascii="Times New Roman" w:hAnsi="Times New Roman"/>
                <w:color w:val="000000" w:themeColor="text1"/>
                <w:lang w:val="en-GB"/>
              </w:rPr>
              <w:t>I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I/</w:t>
            </w:r>
            <w:r w:rsidR="005E5722" w:rsidRPr="00871A28">
              <w:rPr>
                <w:rFonts w:ascii="Times New Roman" w:hAnsi="Times New Roman"/>
                <w:color w:val="000000" w:themeColor="text1"/>
                <w:lang w:val="en-GB"/>
              </w:rPr>
              <w:t>10</w:t>
            </w:r>
          </w:p>
        </w:tc>
      </w:tr>
      <w:tr w:rsidR="005E5722" w:rsidRPr="00871A28" w14:paraId="2B7569DF" w14:textId="77777777" w:rsidTr="00A70D51">
        <w:tc>
          <w:tcPr>
            <w:tcW w:w="2554" w:type="dxa"/>
          </w:tcPr>
          <w:p w14:paraId="689BABA4" w14:textId="677E060C" w:rsidR="00742E51" w:rsidRPr="00871A28" w:rsidRDefault="00404ACE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GB"/>
              </w:rPr>
              <w:t>Faculty</w:t>
            </w:r>
          </w:p>
        </w:tc>
        <w:tc>
          <w:tcPr>
            <w:tcW w:w="6790" w:type="dxa"/>
          </w:tcPr>
          <w:p w14:paraId="371493C3" w14:textId="3DD7B9F7" w:rsidR="00742E51" w:rsidRPr="00871A28" w:rsidRDefault="00404ACE" w:rsidP="001A1FE4">
            <w:pPr>
              <w:pStyle w:val="Frspaiere"/>
              <w:rPr>
                <w:rFonts w:ascii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lang w:val="en-GB"/>
              </w:rPr>
              <w:t>Faculty of Food and Animal Sciences</w:t>
            </w:r>
          </w:p>
        </w:tc>
      </w:tr>
      <w:tr w:rsidR="005E5722" w:rsidRPr="00871A28" w14:paraId="310C7137" w14:textId="77777777" w:rsidTr="00A70D51">
        <w:tc>
          <w:tcPr>
            <w:tcW w:w="2554" w:type="dxa"/>
          </w:tcPr>
          <w:p w14:paraId="526B552B" w14:textId="66142F74" w:rsidR="00742E51" w:rsidRPr="00871A28" w:rsidRDefault="00404ACE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GB"/>
              </w:rPr>
              <w:t>Department</w:t>
            </w:r>
          </w:p>
        </w:tc>
        <w:tc>
          <w:tcPr>
            <w:tcW w:w="6790" w:type="dxa"/>
          </w:tcPr>
          <w:p w14:paraId="7AAF458F" w14:textId="602D1405" w:rsidR="00742E51" w:rsidRPr="00871A28" w:rsidRDefault="005E5722" w:rsidP="001A1FE4">
            <w:pPr>
              <w:pStyle w:val="Frspaiere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Control, experti</w:t>
            </w:r>
            <w:r w:rsidR="00404ACE">
              <w:rPr>
                <w:rFonts w:ascii="Times New Roman" w:hAnsi="Times New Roman"/>
                <w:color w:val="000000" w:themeColor="text1"/>
                <w:lang w:val="en-GB"/>
              </w:rPr>
              <w:t>se and services</w:t>
            </w:r>
          </w:p>
        </w:tc>
      </w:tr>
      <w:tr w:rsidR="005E5722" w:rsidRPr="00871A28" w14:paraId="0580A41C" w14:textId="77777777" w:rsidTr="00A70D51">
        <w:tc>
          <w:tcPr>
            <w:tcW w:w="2554" w:type="dxa"/>
            <w:vAlign w:val="center"/>
          </w:tcPr>
          <w:p w14:paraId="456024F8" w14:textId="621F60EB" w:rsidR="00742E51" w:rsidRPr="00871A28" w:rsidRDefault="007B6EA3" w:rsidP="007B6EA3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7B6EA3">
              <w:rPr>
                <w:rFonts w:ascii="Times New Roman" w:hAnsi="Times New Roman"/>
                <w:b/>
                <w:color w:val="000000" w:themeColor="text1"/>
                <w:lang w:val="en-GB"/>
              </w:rPr>
              <w:t>Curriculum disciplines</w:t>
            </w:r>
          </w:p>
        </w:tc>
        <w:tc>
          <w:tcPr>
            <w:tcW w:w="6790" w:type="dxa"/>
          </w:tcPr>
          <w:p w14:paraId="5876FC00" w14:textId="103E7EB9" w:rsidR="005E5722" w:rsidRPr="00871A28" w:rsidRDefault="005E5722" w:rsidP="001A1FE4">
            <w:pPr>
              <w:pStyle w:val="Frspaiere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Te</w:t>
            </w:r>
            <w:r w:rsidR="007B6EA3">
              <w:rPr>
                <w:rFonts w:ascii="Times New Roman" w:hAnsi="Times New Roman"/>
                <w:color w:val="000000" w:themeColor="text1"/>
                <w:lang w:val="en-GB"/>
              </w:rPr>
              <w:t>c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hnolog</w:t>
            </w:r>
            <w:r w:rsidR="007B6EA3">
              <w:rPr>
                <w:rFonts w:ascii="Times New Roman" w:hAnsi="Times New Roman"/>
                <w:color w:val="000000" w:themeColor="text1"/>
                <w:lang w:val="en-GB"/>
              </w:rPr>
              <w:t>y of animal origin productions</w:t>
            </w:r>
          </w:p>
          <w:p w14:paraId="38BB538A" w14:textId="4ECAE640" w:rsidR="00742E51" w:rsidRPr="00871A28" w:rsidRDefault="007B6EA3" w:rsidP="001A1FE4">
            <w:pPr>
              <w:pStyle w:val="Frspaiere"/>
              <w:rPr>
                <w:rFonts w:ascii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lang w:val="en-GB"/>
              </w:rPr>
              <w:t xml:space="preserve">Quality control of animal origin products </w:t>
            </w:r>
            <w:r w:rsidR="005E5722" w:rsidRPr="00871A28">
              <w:rPr>
                <w:rFonts w:ascii="Times New Roman" w:hAnsi="Times New Roman"/>
                <w:color w:val="000000" w:themeColor="text1"/>
                <w:lang w:val="en-GB"/>
              </w:rPr>
              <w:t>(3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 xml:space="preserve"> – avian and beekeeping</w:t>
            </w:r>
            <w:r w:rsidR="005E5722" w:rsidRPr="00871A28">
              <w:rPr>
                <w:rFonts w:ascii="Times New Roman" w:hAnsi="Times New Roman"/>
                <w:color w:val="000000" w:themeColor="text1"/>
                <w:lang w:val="en-GB"/>
              </w:rPr>
              <w:t>)</w:t>
            </w:r>
          </w:p>
        </w:tc>
      </w:tr>
      <w:tr w:rsidR="005E5722" w:rsidRPr="00871A28" w14:paraId="7F64C10F" w14:textId="77777777" w:rsidTr="00A70D51">
        <w:tc>
          <w:tcPr>
            <w:tcW w:w="2554" w:type="dxa"/>
          </w:tcPr>
          <w:p w14:paraId="33248AE2" w14:textId="2296388B" w:rsidR="00742E51" w:rsidRPr="00871A28" w:rsidRDefault="007B6EA3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GB"/>
              </w:rPr>
              <w:t>Scientific domain</w:t>
            </w:r>
          </w:p>
        </w:tc>
        <w:tc>
          <w:tcPr>
            <w:tcW w:w="6790" w:type="dxa"/>
          </w:tcPr>
          <w:p w14:paraId="1BF0C93C" w14:textId="7D4619B6" w:rsidR="00742E51" w:rsidRPr="00871A28" w:rsidRDefault="007B6EA3" w:rsidP="001A1FE4">
            <w:pPr>
              <w:pStyle w:val="Frspaiere"/>
              <w:rPr>
                <w:rFonts w:ascii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lang w:val="en-GB"/>
              </w:rPr>
              <w:t>Husbandry</w:t>
            </w:r>
          </w:p>
        </w:tc>
      </w:tr>
      <w:tr w:rsidR="00905CC4" w:rsidRPr="00871A28" w14:paraId="2D265EBE" w14:textId="77777777" w:rsidTr="00A70D51">
        <w:tc>
          <w:tcPr>
            <w:tcW w:w="2554" w:type="dxa"/>
          </w:tcPr>
          <w:p w14:paraId="574F5A7A" w14:textId="415CA83B" w:rsidR="00742E51" w:rsidRPr="00871A28" w:rsidRDefault="007B6EA3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GB"/>
              </w:rPr>
              <w:t>Job description</w:t>
            </w:r>
          </w:p>
        </w:tc>
        <w:tc>
          <w:tcPr>
            <w:tcW w:w="6790" w:type="dxa"/>
          </w:tcPr>
          <w:p w14:paraId="1A4EE83E" w14:textId="23B80F96" w:rsidR="00742E51" w:rsidRPr="00871A28" w:rsidRDefault="00DB729D" w:rsidP="001A1FE4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lang w:val="en-GB"/>
              </w:rPr>
              <w:t xml:space="preserve">The position of associate professor, </w:t>
            </w:r>
            <w:r w:rsidRPr="00DB729D">
              <w:rPr>
                <w:rFonts w:ascii="Times New Roman" w:hAnsi="Times New Roman"/>
                <w:color w:val="000000" w:themeColor="text1"/>
                <w:lang w:val="en-GB"/>
              </w:rPr>
              <w:t>for an undetermined period</w:t>
            </w:r>
            <w:r w:rsidR="00742E51"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, vacant, </w:t>
            </w:r>
            <w:r>
              <w:rPr>
                <w:rFonts w:ascii="Times New Roman" w:hAnsi="Times New Roman"/>
                <w:b/>
                <w:color w:val="000000" w:themeColor="text1"/>
                <w:lang w:val="en-GB"/>
              </w:rPr>
              <w:t>no</w:t>
            </w:r>
            <w:r w:rsidR="00742E51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>. V</w:t>
            </w:r>
            <w:r w:rsidR="00E006F5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>I</w:t>
            </w:r>
            <w:r w:rsidR="00742E51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>I/</w:t>
            </w:r>
            <w:r w:rsidR="005E5722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>10</w:t>
            </w:r>
            <w:r w:rsidR="00742E51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, </w:t>
            </w:r>
            <w:r w:rsidRPr="00DB729D">
              <w:rPr>
                <w:rFonts w:ascii="Times New Roman" w:hAnsi="Times New Roman"/>
                <w:color w:val="000000" w:themeColor="text1"/>
                <w:lang w:val="en-GB"/>
              </w:rPr>
              <w:t>provided in the State of functions and teaching staff approved for the academic year</w:t>
            </w:r>
            <w:r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 </w:t>
            </w:r>
            <w:r w:rsidR="00742E51" w:rsidRPr="00871A28">
              <w:rPr>
                <w:rFonts w:ascii="Times New Roman" w:hAnsi="Times New Roman"/>
                <w:color w:val="000000" w:themeColor="text1"/>
                <w:lang w:val="en-GB"/>
              </w:rPr>
              <w:t>20</w:t>
            </w:r>
            <w:r w:rsidR="00E006F5" w:rsidRPr="00871A28">
              <w:rPr>
                <w:rFonts w:ascii="Times New Roman" w:hAnsi="Times New Roman"/>
                <w:color w:val="000000" w:themeColor="text1"/>
                <w:lang w:val="en-GB"/>
              </w:rPr>
              <w:t>2</w:t>
            </w:r>
            <w:r w:rsidR="005E5722" w:rsidRPr="00871A28">
              <w:rPr>
                <w:rFonts w:ascii="Times New Roman" w:hAnsi="Times New Roman"/>
                <w:color w:val="000000" w:themeColor="text1"/>
                <w:lang w:val="en-GB"/>
              </w:rPr>
              <w:t>3</w:t>
            </w:r>
            <w:r w:rsidR="00742E51" w:rsidRPr="00871A28">
              <w:rPr>
                <w:rFonts w:ascii="Times New Roman" w:hAnsi="Times New Roman"/>
                <w:color w:val="000000" w:themeColor="text1"/>
                <w:lang w:val="en-GB"/>
              </w:rPr>
              <w:t>-20</w:t>
            </w:r>
            <w:r w:rsidR="006A0792" w:rsidRPr="00871A28">
              <w:rPr>
                <w:rFonts w:ascii="Times New Roman" w:hAnsi="Times New Roman"/>
                <w:color w:val="000000" w:themeColor="text1"/>
                <w:lang w:val="en-GB"/>
              </w:rPr>
              <w:t>2</w:t>
            </w:r>
            <w:r w:rsidR="005E5722" w:rsidRPr="00871A28">
              <w:rPr>
                <w:rFonts w:ascii="Times New Roman" w:hAnsi="Times New Roman"/>
                <w:color w:val="000000" w:themeColor="text1"/>
                <w:lang w:val="en-GB"/>
              </w:rPr>
              <w:t>4</w:t>
            </w:r>
            <w:r w:rsidR="00742E51" w:rsidRPr="00871A28">
              <w:rPr>
                <w:rFonts w:ascii="Times New Roman" w:hAnsi="Times New Roman"/>
                <w:color w:val="000000" w:themeColor="text1"/>
                <w:lang w:val="en-GB"/>
              </w:rPr>
              <w:t>, con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 xml:space="preserve">tain a norm of </w:t>
            </w:r>
            <w:r w:rsidR="00742E51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>1</w:t>
            </w:r>
            <w:r w:rsidR="00E006F5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lang w:val="en-GB"/>
              </w:rPr>
              <w:t>.</w:t>
            </w:r>
            <w:r w:rsidR="005E5722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>45</w:t>
            </w:r>
            <w:r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 </w:t>
            </w:r>
            <w:r w:rsidR="00742E51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>conven</w:t>
            </w:r>
            <w:r>
              <w:rPr>
                <w:rFonts w:ascii="Times New Roman" w:hAnsi="Times New Roman"/>
                <w:b/>
                <w:color w:val="000000" w:themeColor="text1"/>
                <w:lang w:val="en-GB"/>
              </w:rPr>
              <w:t>tional hours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r w:rsidRPr="00DB729D">
              <w:rPr>
                <w:rFonts w:ascii="Times New Roman" w:hAnsi="Times New Roman"/>
                <w:color w:val="000000" w:themeColor="text1"/>
                <w:lang w:val="en-GB"/>
              </w:rPr>
              <w:t>provided with lecture hours and practical works, with the fo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>llowing semester distribution per</w:t>
            </w:r>
            <w:r w:rsidRPr="00DB729D">
              <w:rPr>
                <w:rFonts w:ascii="Times New Roman" w:hAnsi="Times New Roman"/>
                <w:color w:val="000000" w:themeColor="text1"/>
                <w:lang w:val="en-GB"/>
              </w:rPr>
              <w:t xml:space="preserve"> disciplines:</w:t>
            </w:r>
          </w:p>
          <w:p w14:paraId="603057E8" w14:textId="2C99ED21" w:rsidR="00742E51" w:rsidRPr="00871A28" w:rsidRDefault="00742E51" w:rsidP="00746CFC">
            <w:pPr>
              <w:pStyle w:val="Listparagraf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bCs/>
                <w:color w:val="000000" w:themeColor="text1"/>
                <w:lang w:val="en-GB"/>
              </w:rPr>
            </w:pPr>
            <w:r w:rsidRPr="00871A28">
              <w:rPr>
                <w:rFonts w:ascii="Times New Roman" w:hAnsi="Times New Roman"/>
                <w:bCs/>
                <w:i/>
                <w:iCs/>
                <w:color w:val="000000" w:themeColor="text1"/>
                <w:lang w:val="en-GB"/>
              </w:rPr>
              <w:t xml:space="preserve">- </w:t>
            </w:r>
            <w:r w:rsidR="005E5722"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Te</w:t>
            </w:r>
            <w:r w:rsidR="00DB729D">
              <w:rPr>
                <w:rFonts w:ascii="Times New Roman" w:hAnsi="Times New Roman"/>
                <w:i/>
                <w:color w:val="000000" w:themeColor="text1"/>
                <w:lang w:val="en-GB"/>
              </w:rPr>
              <w:t>c</w:t>
            </w:r>
            <w:r w:rsidR="005E5722"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hnolog</w:t>
            </w:r>
            <w:r w:rsidR="00DB729D">
              <w:rPr>
                <w:rFonts w:ascii="Times New Roman" w:hAnsi="Times New Roman"/>
                <w:i/>
                <w:color w:val="000000" w:themeColor="text1"/>
                <w:lang w:val="en-GB"/>
              </w:rPr>
              <w:t>y of animal origin productions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r w:rsidR="00DB729D">
              <w:rPr>
                <w:rFonts w:ascii="Times New Roman" w:hAnsi="Times New Roman"/>
                <w:color w:val="000000" w:themeColor="text1"/>
                <w:lang w:val="en-GB"/>
              </w:rPr>
              <w:t>lecture hours and practical works provide</w:t>
            </w:r>
            <w:r w:rsidR="00E624BC">
              <w:rPr>
                <w:rFonts w:ascii="Times New Roman" w:hAnsi="Times New Roman"/>
                <w:color w:val="000000" w:themeColor="text1"/>
                <w:lang w:val="en-GB"/>
              </w:rPr>
              <w:t>d</w:t>
            </w:r>
            <w:r w:rsidR="00DB729D">
              <w:rPr>
                <w:rFonts w:ascii="Times New Roman" w:hAnsi="Times New Roman"/>
                <w:color w:val="000000" w:themeColor="text1"/>
                <w:lang w:val="en-GB"/>
              </w:rPr>
              <w:t xml:space="preserve"> to the students </w:t>
            </w:r>
            <w:r w:rsidR="00E624BC">
              <w:rPr>
                <w:rFonts w:ascii="Times New Roman" w:hAnsi="Times New Roman"/>
                <w:color w:val="000000" w:themeColor="text1"/>
                <w:lang w:val="en-GB"/>
              </w:rPr>
              <w:t>from the 4</w:t>
            </w:r>
            <w:r w:rsidR="00E624BC">
              <w:rPr>
                <w:rFonts w:ascii="Times New Roman" w:hAnsi="Times New Roman"/>
                <w:color w:val="000000" w:themeColor="text1"/>
                <w:vertAlign w:val="superscript"/>
                <w:lang w:val="en-GB"/>
              </w:rPr>
              <w:t>th</w:t>
            </w:r>
            <w:r w:rsidR="00E624BC">
              <w:rPr>
                <w:rFonts w:ascii="Times New Roman" w:hAnsi="Times New Roman"/>
                <w:color w:val="000000" w:themeColor="text1"/>
                <w:lang w:val="en-GB"/>
              </w:rPr>
              <w:t xml:space="preserve"> year of study, Faculty of Food and Animal Sciences, specialization </w:t>
            </w:r>
            <w:r w:rsidR="00E624BC" w:rsidRPr="00E624BC">
              <w:rPr>
                <w:rFonts w:ascii="Times New Roman" w:hAnsi="Times New Roman"/>
                <w:i/>
                <w:color w:val="000000" w:themeColor="text1"/>
                <w:lang w:val="en-GB"/>
              </w:rPr>
              <w:t>Husbandry</w:t>
            </w:r>
            <w:r w:rsidR="00E624BC">
              <w:rPr>
                <w:rFonts w:ascii="Times New Roman" w:hAnsi="Times New Roman"/>
                <w:color w:val="000000" w:themeColor="text1"/>
                <w:lang w:val="en-GB"/>
              </w:rPr>
              <w:t>, thus</w:t>
            </w:r>
            <w:r w:rsidR="0027739A" w:rsidRPr="00871A28">
              <w:rPr>
                <w:rFonts w:ascii="Times New Roman" w:hAnsi="Times New Roman"/>
                <w:color w:val="000000" w:themeColor="text1"/>
                <w:lang w:val="en-GB"/>
              </w:rPr>
              <w:t>: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r w:rsidR="00E624BC">
              <w:rPr>
                <w:rFonts w:ascii="Times New Roman" w:hAnsi="Times New Roman"/>
                <w:color w:val="000000" w:themeColor="text1"/>
                <w:lang w:val="en-GB"/>
              </w:rPr>
              <w:t>during the first semester</w:t>
            </w:r>
            <w:r w:rsidR="0027739A"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r w:rsidR="00E624BC">
              <w:rPr>
                <w:rFonts w:ascii="Times New Roman" w:hAnsi="Times New Roman"/>
                <w:b/>
                <w:color w:val="000000" w:themeColor="text1"/>
                <w:lang w:val="en-GB"/>
              </w:rPr>
              <w:t>lectures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- </w:t>
            </w:r>
            <w:r w:rsidR="0027739A" w:rsidRPr="00871A28">
              <w:rPr>
                <w:rFonts w:ascii="Times New Roman" w:hAnsi="Times New Roman"/>
                <w:color w:val="000000" w:themeColor="text1"/>
                <w:lang w:val="en-GB"/>
              </w:rPr>
              <w:t>2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r w:rsidR="00E624BC">
              <w:rPr>
                <w:rFonts w:ascii="Times New Roman" w:hAnsi="Times New Roman"/>
                <w:color w:val="000000" w:themeColor="text1"/>
                <w:lang w:val="en-GB"/>
              </w:rPr>
              <w:t xml:space="preserve">physical hours 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= </w:t>
            </w:r>
            <w:r w:rsidR="0027739A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>2</w:t>
            </w:r>
            <w:r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 </w:t>
            </w:r>
            <w:r w:rsidR="00E624BC">
              <w:rPr>
                <w:rFonts w:ascii="Times New Roman" w:hAnsi="Times New Roman"/>
                <w:b/>
                <w:color w:val="000000" w:themeColor="text1"/>
                <w:lang w:val="en-GB"/>
              </w:rPr>
              <w:t>conventional hours/year</w:t>
            </w:r>
            <w:r w:rsidR="0027739A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 </w:t>
            </w:r>
            <w:r w:rsidR="00E624BC">
              <w:rPr>
                <w:rFonts w:ascii="Times New Roman" w:hAnsi="Times New Roman"/>
                <w:bCs/>
                <w:color w:val="000000" w:themeColor="text1"/>
                <w:lang w:val="en-GB"/>
              </w:rPr>
              <w:t>and</w:t>
            </w:r>
            <w:r w:rsidR="0027739A"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</w:t>
            </w:r>
            <w:r w:rsidR="00E624BC">
              <w:rPr>
                <w:rFonts w:ascii="Times New Roman" w:hAnsi="Times New Roman"/>
                <w:b/>
                <w:color w:val="000000" w:themeColor="text1"/>
                <w:lang w:val="en-GB"/>
              </w:rPr>
              <w:t>practical works</w:t>
            </w:r>
            <w:r w:rsidR="0027739A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 – </w:t>
            </w:r>
            <w:r w:rsidR="0027739A"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o</w:t>
            </w:r>
            <w:r w:rsidR="00E624BC">
              <w:rPr>
                <w:rFonts w:ascii="Times New Roman" w:hAnsi="Times New Roman"/>
                <w:bCs/>
                <w:color w:val="000000" w:themeColor="text1"/>
                <w:lang w:val="en-GB"/>
              </w:rPr>
              <w:t>ne formation x 2 hours</w:t>
            </w:r>
            <w:r w:rsidR="0027739A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 = o</w:t>
            </w:r>
            <w:r w:rsidR="00E624BC">
              <w:rPr>
                <w:rFonts w:ascii="Times New Roman" w:hAnsi="Times New Roman"/>
                <w:b/>
                <w:color w:val="000000" w:themeColor="text1"/>
                <w:lang w:val="en-GB"/>
              </w:rPr>
              <w:t>ne conventional hour/year</w:t>
            </w:r>
            <w:r w:rsidR="0027739A"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; </w:t>
            </w:r>
            <w:r w:rsidR="00E624BC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during the second semester </w:t>
            </w:r>
            <w:r w:rsidR="0027739A"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– </w:t>
            </w:r>
            <w:r w:rsidR="00E624BC">
              <w:rPr>
                <w:rFonts w:ascii="Times New Roman" w:hAnsi="Times New Roman"/>
                <w:b/>
                <w:color w:val="000000" w:themeColor="text1"/>
                <w:lang w:val="en-GB"/>
              </w:rPr>
              <w:t>lecture</w:t>
            </w:r>
            <w:r w:rsidR="0027739A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>s</w:t>
            </w:r>
            <w:r w:rsidR="0027739A"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– 2 </w:t>
            </w:r>
            <w:r w:rsidR="00E624BC">
              <w:rPr>
                <w:rFonts w:ascii="Times New Roman" w:hAnsi="Times New Roman"/>
                <w:bCs/>
                <w:color w:val="000000" w:themeColor="text1"/>
                <w:lang w:val="en-GB"/>
              </w:rPr>
              <w:t>physical hours (10 weeks</w:t>
            </w:r>
            <w:r w:rsidR="0027739A"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) = </w:t>
            </w:r>
            <w:r w:rsidR="00E624BC">
              <w:rPr>
                <w:rFonts w:ascii="Times New Roman" w:hAnsi="Times New Roman"/>
                <w:b/>
                <w:color w:val="000000" w:themeColor="text1"/>
                <w:lang w:val="en-GB"/>
              </w:rPr>
              <w:t>1.</w:t>
            </w:r>
            <w:r w:rsidR="0027739A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4 </w:t>
            </w:r>
            <w:r w:rsidR="00E624BC">
              <w:rPr>
                <w:rFonts w:ascii="Times New Roman" w:hAnsi="Times New Roman"/>
                <w:b/>
                <w:color w:val="000000" w:themeColor="text1"/>
                <w:lang w:val="en-GB"/>
              </w:rPr>
              <w:t>conventional hours/year</w:t>
            </w:r>
            <w:r w:rsidR="00E624BC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and</w:t>
            </w:r>
            <w:r w:rsidR="0027739A"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</w:t>
            </w:r>
            <w:r w:rsidR="00E624BC">
              <w:rPr>
                <w:rFonts w:ascii="Times New Roman" w:hAnsi="Times New Roman"/>
                <w:b/>
                <w:color w:val="000000" w:themeColor="text1"/>
                <w:lang w:val="en-GB"/>
              </w:rPr>
              <w:t>practical works</w:t>
            </w:r>
            <w:r w:rsidR="0027739A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 – </w:t>
            </w:r>
            <w:r w:rsidR="0027739A"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o</w:t>
            </w:r>
            <w:r w:rsidR="00E624BC">
              <w:rPr>
                <w:rFonts w:ascii="Times New Roman" w:hAnsi="Times New Roman"/>
                <w:bCs/>
                <w:color w:val="000000" w:themeColor="text1"/>
                <w:lang w:val="en-GB"/>
              </w:rPr>
              <w:t>ne</w:t>
            </w:r>
            <w:r w:rsidR="0027739A"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forma</w:t>
            </w:r>
            <w:r w:rsidR="00E624BC">
              <w:rPr>
                <w:rFonts w:ascii="Times New Roman" w:hAnsi="Times New Roman"/>
                <w:bCs/>
                <w:color w:val="000000" w:themeColor="text1"/>
                <w:lang w:val="en-GB"/>
              </w:rPr>
              <w:t>tion x 3 hours (10 weeks</w:t>
            </w:r>
            <w:r w:rsidR="0027739A"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)</w:t>
            </w:r>
            <w:r w:rsidR="00E624BC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 = 1.</w:t>
            </w:r>
            <w:r w:rsidR="0027739A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05 </w:t>
            </w:r>
            <w:r w:rsidR="004C65C5">
              <w:rPr>
                <w:rFonts w:ascii="Times New Roman" w:hAnsi="Times New Roman"/>
                <w:b/>
                <w:color w:val="000000" w:themeColor="text1"/>
                <w:lang w:val="en-GB"/>
              </w:rPr>
              <w:t>conventional hours/year</w:t>
            </w:r>
            <w:r w:rsidR="0027739A"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.</w:t>
            </w:r>
          </w:p>
          <w:p w14:paraId="39A940C3" w14:textId="226CD260" w:rsidR="00D947A8" w:rsidRPr="00871A28" w:rsidRDefault="006A0792" w:rsidP="0027739A">
            <w:pPr>
              <w:pStyle w:val="Listparagraf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871A28">
              <w:rPr>
                <w:rFonts w:ascii="Times New Roman" w:hAnsi="Times New Roman"/>
                <w:bCs/>
                <w:i/>
                <w:iCs/>
                <w:color w:val="000000" w:themeColor="text1"/>
                <w:lang w:val="en-GB"/>
              </w:rPr>
              <w:t xml:space="preserve">- </w:t>
            </w:r>
            <w:r w:rsidR="004C65C5">
              <w:rPr>
                <w:rFonts w:ascii="Times New Roman" w:hAnsi="Times New Roman"/>
                <w:bCs/>
                <w:i/>
                <w:iCs/>
                <w:color w:val="000000" w:themeColor="text1"/>
                <w:lang w:val="en-GB"/>
              </w:rPr>
              <w:t xml:space="preserve">Quality control of animal origin products </w:t>
            </w:r>
            <w:r w:rsidR="0027739A" w:rsidRPr="00871A28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(3</w:t>
            </w:r>
            <w:r w:rsidR="004C65C5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– </w:t>
            </w:r>
            <w:r w:rsidR="0027739A" w:rsidRPr="00871A28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avi</w:t>
            </w:r>
            <w:r w:rsidR="004C65C5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an and beekeeping</w:t>
            </w:r>
            <w:r w:rsidR="0027739A" w:rsidRPr="00871A28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)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r w:rsidR="004C65C5" w:rsidRPr="004C65C5">
              <w:rPr>
                <w:rFonts w:ascii="Times New Roman" w:hAnsi="Times New Roman"/>
                <w:color w:val="000000" w:themeColor="text1"/>
                <w:lang w:val="en-GB"/>
              </w:rPr>
              <w:t>lecture hours and practical works provided to the students from the 4</w:t>
            </w:r>
            <w:r w:rsidR="004C65C5" w:rsidRPr="004C65C5">
              <w:rPr>
                <w:rFonts w:ascii="Times New Roman" w:hAnsi="Times New Roman"/>
                <w:color w:val="000000" w:themeColor="text1"/>
                <w:vertAlign w:val="superscript"/>
                <w:lang w:val="en-GB"/>
              </w:rPr>
              <w:t>th</w:t>
            </w:r>
            <w:r w:rsidR="004C65C5" w:rsidRPr="004C65C5">
              <w:rPr>
                <w:rFonts w:ascii="Times New Roman" w:hAnsi="Times New Roman"/>
                <w:color w:val="000000" w:themeColor="text1"/>
                <w:lang w:val="en-GB"/>
              </w:rPr>
              <w:t xml:space="preserve"> year of study, Faculty of Food and Animal Sciences, specialization</w:t>
            </w:r>
            <w:r w:rsidR="004C65C5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r w:rsidR="0027739A"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Control</w:t>
            </w:r>
            <w:r w:rsidR="007835E3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and expertise of food products</w:t>
            </w:r>
            <w:r w:rsidR="007835E3" w:rsidRPr="007835E3">
              <w:rPr>
                <w:rFonts w:ascii="Times New Roman" w:hAnsi="Times New Roman"/>
                <w:color w:val="000000" w:themeColor="text1"/>
                <w:lang w:val="en-GB"/>
              </w:rPr>
              <w:t>, during first semester, thus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: </w:t>
            </w:r>
            <w:r w:rsidR="007835E3">
              <w:rPr>
                <w:rFonts w:ascii="Times New Roman" w:hAnsi="Times New Roman"/>
                <w:b/>
                <w:color w:val="000000" w:themeColor="text1"/>
                <w:lang w:val="en-GB"/>
              </w:rPr>
              <w:t>lectures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- </w:t>
            </w:r>
            <w:r w:rsidR="0027739A" w:rsidRPr="00871A28">
              <w:rPr>
                <w:rFonts w:ascii="Times New Roman" w:hAnsi="Times New Roman"/>
                <w:color w:val="000000" w:themeColor="text1"/>
                <w:lang w:val="en-GB"/>
              </w:rPr>
              <w:t>2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r w:rsidR="007835E3">
              <w:rPr>
                <w:rFonts w:ascii="Times New Roman" w:hAnsi="Times New Roman"/>
                <w:color w:val="000000" w:themeColor="text1"/>
                <w:lang w:val="en-GB"/>
              </w:rPr>
              <w:t>physical hours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= </w:t>
            </w:r>
            <w:r w:rsidR="0027739A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>2</w:t>
            </w:r>
            <w:r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 </w:t>
            </w:r>
            <w:r w:rsidR="007835E3">
              <w:rPr>
                <w:rFonts w:ascii="Times New Roman" w:hAnsi="Times New Roman"/>
                <w:b/>
                <w:color w:val="000000" w:themeColor="text1"/>
                <w:lang w:val="en-GB"/>
              </w:rPr>
              <w:t>conventional hours/year</w:t>
            </w:r>
            <w:r w:rsidR="007835E3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and</w:t>
            </w:r>
            <w:r w:rsidR="0027739A"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</w:t>
            </w:r>
            <w:r w:rsidR="007835E3">
              <w:rPr>
                <w:rFonts w:ascii="Times New Roman" w:hAnsi="Times New Roman"/>
                <w:b/>
                <w:color w:val="000000" w:themeColor="text1"/>
                <w:lang w:val="en-GB"/>
              </w:rPr>
              <w:t>practical works</w:t>
            </w:r>
            <w:r w:rsidR="00C454DB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 </w:t>
            </w:r>
            <w:r w:rsidR="007835E3">
              <w:rPr>
                <w:rFonts w:ascii="Times New Roman" w:hAnsi="Times New Roman"/>
                <w:bCs/>
                <w:color w:val="000000" w:themeColor="text1"/>
                <w:lang w:val="en-GB"/>
              </w:rPr>
              <w:t>3 formations x 2 hours</w:t>
            </w:r>
            <w:r w:rsidR="00C454DB"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=</w:t>
            </w:r>
            <w:r w:rsidR="00C454DB" w:rsidRPr="00871A28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 3 </w:t>
            </w:r>
            <w:r w:rsidR="007835E3">
              <w:rPr>
                <w:rFonts w:ascii="Times New Roman" w:hAnsi="Times New Roman"/>
                <w:b/>
                <w:color w:val="000000" w:themeColor="text1"/>
                <w:lang w:val="en-GB"/>
              </w:rPr>
              <w:t>conventional hours/year</w:t>
            </w:r>
            <w:r w:rsidR="00C454DB" w:rsidRPr="007835E3">
              <w:rPr>
                <w:rFonts w:ascii="Times New Roman" w:hAnsi="Times New Roman"/>
                <w:color w:val="000000" w:themeColor="text1"/>
                <w:lang w:val="en-GB"/>
              </w:rPr>
              <w:t>.</w:t>
            </w:r>
          </w:p>
        </w:tc>
      </w:tr>
      <w:tr w:rsidR="00905CC4" w:rsidRPr="00871A28" w14:paraId="18FCE969" w14:textId="77777777" w:rsidTr="00A70D51">
        <w:tc>
          <w:tcPr>
            <w:tcW w:w="2554" w:type="dxa"/>
          </w:tcPr>
          <w:p w14:paraId="340D7A10" w14:textId="69EF9B79" w:rsidR="00742E51" w:rsidRPr="00871A28" w:rsidRDefault="00365DBF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GB"/>
              </w:rPr>
              <w:t>Job specific activities</w:t>
            </w:r>
          </w:p>
        </w:tc>
        <w:tc>
          <w:tcPr>
            <w:tcW w:w="6790" w:type="dxa"/>
          </w:tcPr>
          <w:p w14:paraId="5264CB65" w14:textId="3067DC8B" w:rsidR="00365DBF" w:rsidRPr="008D3F3D" w:rsidRDefault="00365DBF" w:rsidP="00365DBF">
            <w:pPr>
              <w:pStyle w:val="Frspaiere"/>
              <w:numPr>
                <w:ilvl w:val="0"/>
                <w:numId w:val="1"/>
              </w:numPr>
              <w:ind w:left="340" w:hanging="170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lang w:val="en-GB"/>
              </w:rPr>
              <w:t>Carrying out the lecture hours and practical laboratory works for the disciplines provided in the State of functions</w:t>
            </w:r>
            <w:r w:rsidRPr="008D3F3D">
              <w:rPr>
                <w:rFonts w:ascii="Times New Roman" w:hAnsi="Times New Roman"/>
                <w:color w:val="000000" w:themeColor="text1"/>
                <w:lang w:val="en-GB"/>
              </w:rPr>
              <w:t>, po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 xml:space="preserve">sition </w:t>
            </w:r>
            <w:r w:rsidRPr="008D3F3D">
              <w:rPr>
                <w:rFonts w:ascii="Times New Roman" w:hAnsi="Times New Roman"/>
                <w:color w:val="000000" w:themeColor="text1"/>
                <w:lang w:val="en-GB"/>
              </w:rPr>
              <w:t>VII/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>10;</w:t>
            </w:r>
          </w:p>
          <w:p w14:paraId="7FDBBF46" w14:textId="77777777" w:rsidR="00365DBF" w:rsidRPr="008D3F3D" w:rsidRDefault="00365DBF" w:rsidP="00365DBF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8D3F3D">
              <w:rPr>
                <w:rFonts w:ascii="Times New Roman" w:hAnsi="Times New Roman"/>
                <w:color w:val="000000" w:themeColor="text1"/>
                <w:lang w:val="en-GB"/>
              </w:rPr>
              <w:t>Pre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>paration of didactic activity</w:t>
            </w:r>
            <w:r w:rsidRPr="008D3F3D">
              <w:rPr>
                <w:rFonts w:ascii="Times New Roman" w:hAnsi="Times New Roman"/>
                <w:color w:val="000000" w:themeColor="text1"/>
                <w:lang w:val="en-GB"/>
              </w:rPr>
              <w:t>;</w:t>
            </w:r>
          </w:p>
          <w:p w14:paraId="2C45DB9D" w14:textId="4658C6FD" w:rsidR="00365DBF" w:rsidRPr="008D3F3D" w:rsidRDefault="00365DBF" w:rsidP="00365DBF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lang w:val="en-GB"/>
              </w:rPr>
              <w:t>Check in of test works/papers;</w:t>
            </w:r>
          </w:p>
          <w:p w14:paraId="0F06E131" w14:textId="77777777" w:rsidR="00365DBF" w:rsidRPr="008D3F3D" w:rsidRDefault="00365DBF" w:rsidP="00365DBF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8D3F3D">
              <w:rPr>
                <w:rFonts w:ascii="Times New Roman" w:hAnsi="Times New Roman"/>
                <w:color w:val="000000" w:themeColor="text1"/>
                <w:lang w:val="en-GB"/>
              </w:rPr>
              <w:t>Consulta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>tions for the students insured for the disciplines from norm</w:t>
            </w:r>
            <w:r w:rsidRPr="008D3F3D">
              <w:rPr>
                <w:rFonts w:ascii="Times New Roman" w:hAnsi="Times New Roman"/>
                <w:color w:val="000000" w:themeColor="text1"/>
                <w:lang w:val="en-GB"/>
              </w:rPr>
              <w:t>;</w:t>
            </w:r>
          </w:p>
          <w:p w14:paraId="15F9CF66" w14:textId="77777777" w:rsidR="00365DBF" w:rsidRPr="008D3F3D" w:rsidRDefault="00365DBF" w:rsidP="00365DBF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lang w:val="en-GB"/>
              </w:rPr>
              <w:t>Guidance for licence thesis/projects;</w:t>
            </w:r>
          </w:p>
          <w:p w14:paraId="2B96312E" w14:textId="77777777" w:rsidR="00365DBF" w:rsidRPr="008D3F3D" w:rsidRDefault="00365DBF" w:rsidP="00365DBF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8D3F3D">
              <w:rPr>
                <w:rFonts w:ascii="Times New Roman" w:hAnsi="Times New Roman"/>
                <w:color w:val="000000" w:themeColor="text1"/>
                <w:lang w:val="en-GB"/>
              </w:rPr>
              <w:t>Elabora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>tion of didactical materials;</w:t>
            </w:r>
          </w:p>
          <w:p w14:paraId="3BE9833C" w14:textId="56D6A383" w:rsidR="00365DBF" w:rsidRDefault="00365DBF" w:rsidP="00365DBF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lang w:val="en-GB"/>
              </w:rPr>
              <w:t>Scientific research a</w:t>
            </w:r>
            <w:r w:rsidRPr="008D3F3D">
              <w:rPr>
                <w:rFonts w:ascii="Times New Roman" w:hAnsi="Times New Roman"/>
                <w:color w:val="000000" w:themeColor="text1"/>
                <w:lang w:val="en-GB"/>
              </w:rPr>
              <w:t>ctivit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>y;</w:t>
            </w:r>
          </w:p>
          <w:p w14:paraId="034BBCFF" w14:textId="65E2EE20" w:rsidR="00365DBF" w:rsidRPr="008D3F3D" w:rsidRDefault="00365DBF" w:rsidP="00365DBF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lang w:val="en-GB"/>
              </w:rPr>
              <w:t>Guidance of students’ scientific clubs</w:t>
            </w:r>
            <w:r w:rsidR="001D2392">
              <w:rPr>
                <w:rFonts w:ascii="Times New Roman" w:hAnsi="Times New Roman"/>
                <w:color w:val="000000" w:themeColor="text1"/>
                <w:lang w:val="en-GB"/>
              </w:rPr>
              <w:t>;</w:t>
            </w:r>
          </w:p>
          <w:p w14:paraId="085C6041" w14:textId="77777777" w:rsidR="00365DBF" w:rsidRPr="008D3F3D" w:rsidRDefault="00365DBF" w:rsidP="00365DBF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8D3F3D">
              <w:rPr>
                <w:rFonts w:ascii="Times New Roman" w:hAnsi="Times New Roman"/>
                <w:color w:val="000000" w:themeColor="text1"/>
                <w:lang w:val="en-GB"/>
              </w:rPr>
              <w:t>Participa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>tion of scientific manifestations</w:t>
            </w:r>
            <w:r w:rsidRPr="008D3F3D">
              <w:rPr>
                <w:rFonts w:ascii="Times New Roman" w:hAnsi="Times New Roman"/>
                <w:color w:val="000000" w:themeColor="text1"/>
                <w:lang w:val="en-GB"/>
              </w:rPr>
              <w:t xml:space="preserve">; </w:t>
            </w:r>
          </w:p>
          <w:p w14:paraId="5AE54DB7" w14:textId="53A2C37C" w:rsidR="00365DBF" w:rsidRPr="008D3F3D" w:rsidRDefault="00365DBF" w:rsidP="00365DBF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lang w:val="en-GB"/>
              </w:rPr>
              <w:t>Promoting activities and liaison with economic environment</w:t>
            </w:r>
            <w:r w:rsidR="001D2392">
              <w:rPr>
                <w:rFonts w:ascii="Times New Roman" w:hAnsi="Times New Roman"/>
                <w:color w:val="000000" w:themeColor="text1"/>
                <w:lang w:val="en-GB"/>
              </w:rPr>
              <w:t>;</w:t>
            </w:r>
          </w:p>
          <w:p w14:paraId="29E356D9" w14:textId="2DD0C8E6" w:rsidR="00365DBF" w:rsidRPr="008D3F3D" w:rsidRDefault="00365DBF" w:rsidP="00365DBF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8D3F3D">
              <w:rPr>
                <w:rFonts w:ascii="Times New Roman" w:hAnsi="Times New Roman"/>
                <w:color w:val="000000" w:themeColor="text1"/>
                <w:lang w:val="en-GB"/>
              </w:rPr>
              <w:t>Participa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>tion at civic, cultural activities in supporting education</w:t>
            </w:r>
            <w:r w:rsidR="001D2392">
              <w:rPr>
                <w:rFonts w:ascii="Times New Roman" w:hAnsi="Times New Roman"/>
                <w:color w:val="000000" w:themeColor="text1"/>
                <w:lang w:val="en-GB"/>
              </w:rPr>
              <w:t>;</w:t>
            </w:r>
          </w:p>
          <w:p w14:paraId="23D0B6AE" w14:textId="2FD5901D" w:rsidR="00365DBF" w:rsidRPr="00365DBF" w:rsidRDefault="00365DBF" w:rsidP="00365DBF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lang w:val="en-GB"/>
              </w:rPr>
              <w:t>Other activities for practical and theoretical training of students</w:t>
            </w:r>
            <w:r w:rsidRPr="008D3F3D">
              <w:rPr>
                <w:rFonts w:ascii="Times New Roman" w:hAnsi="Times New Roman"/>
                <w:color w:val="000000" w:themeColor="text1"/>
                <w:lang w:val="en-GB"/>
              </w:rPr>
              <w:t>.</w:t>
            </w:r>
          </w:p>
        </w:tc>
      </w:tr>
      <w:tr w:rsidR="00A70D51" w:rsidRPr="00871A28" w14:paraId="2002FA3A" w14:textId="77777777" w:rsidTr="0086736A">
        <w:trPr>
          <w:trHeight w:val="7346"/>
        </w:trPr>
        <w:tc>
          <w:tcPr>
            <w:tcW w:w="2554" w:type="dxa"/>
          </w:tcPr>
          <w:p w14:paraId="39931D76" w14:textId="4F186850" w:rsidR="00A70D51" w:rsidRPr="00871A28" w:rsidRDefault="00A70D51" w:rsidP="00746CFC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bookmarkStart w:id="0" w:name="_GoBack" w:colFirst="1" w:colLast="1"/>
            <w:r w:rsidRPr="00871A28">
              <w:rPr>
                <w:rFonts w:ascii="Times New Roman" w:hAnsi="Times New Roman"/>
                <w:b/>
                <w:color w:val="000000" w:themeColor="text1"/>
                <w:szCs w:val="24"/>
                <w:lang w:val="en-GB"/>
              </w:rPr>
              <w:lastRenderedPageBreak/>
              <w:t>T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  <w:lang w:val="en-GB"/>
              </w:rPr>
              <w:t>opics for public presentation</w:t>
            </w:r>
          </w:p>
        </w:tc>
        <w:tc>
          <w:tcPr>
            <w:tcW w:w="6790" w:type="dxa"/>
          </w:tcPr>
          <w:p w14:paraId="5BDE1A2C" w14:textId="759DD301" w:rsidR="00A70D51" w:rsidRPr="00871A28" w:rsidRDefault="00A70D51" w:rsidP="00905C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  <w:t>Themes</w:t>
            </w:r>
          </w:p>
          <w:p w14:paraId="2FDC6DB0" w14:textId="2A884D35" w:rsidR="00A70D51" w:rsidRPr="00871A28" w:rsidRDefault="00A70D51" w:rsidP="00905C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Te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>c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hnolog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>y of acid-dietetic milk products</w:t>
            </w:r>
          </w:p>
          <w:p w14:paraId="3668BA0D" w14:textId="543B2383" w:rsidR="00A70D51" w:rsidRPr="00871A28" w:rsidRDefault="00A70D51" w:rsidP="00905C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Te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>c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hnolog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>y of meat products (salami, smoked products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, specialit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>ies)</w:t>
            </w:r>
          </w:p>
          <w:p w14:paraId="6AB658A4" w14:textId="3F40640F" w:rsidR="00A70D51" w:rsidRPr="00871A28" w:rsidRDefault="00A70D51" w:rsidP="00905C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Te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>c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hnolog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>y of fish cans and semi-cans</w:t>
            </w:r>
          </w:p>
          <w:p w14:paraId="70737633" w14:textId="3CE8AF74" w:rsidR="00A70D51" w:rsidRPr="00871A28" w:rsidRDefault="00A70D51" w:rsidP="00905C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In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>ternal and external quality indicators for consumption eggs</w:t>
            </w:r>
          </w:p>
          <w:p w14:paraId="05E1F094" w14:textId="77777777" w:rsidR="00A70D51" w:rsidRPr="00871A28" w:rsidRDefault="00A70D51" w:rsidP="00351D5B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lang w:val="en-GB"/>
              </w:rPr>
              <w:t>Quality conditions for honey and beekeeping products</w:t>
            </w:r>
          </w:p>
          <w:p w14:paraId="47D72300" w14:textId="77777777" w:rsidR="00A70D51" w:rsidRDefault="00A70D51" w:rsidP="003A3D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References </w:t>
            </w:r>
          </w:p>
          <w:p w14:paraId="23668A8C" w14:textId="77777777" w:rsidR="00A70D51" w:rsidRPr="00871A28" w:rsidRDefault="00A70D51" w:rsidP="003A3D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Banu</w:t>
            </w:r>
            <w:proofErr w:type="spellEnd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C. </w:t>
            </w:r>
            <w:proofErr w:type="spellStart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şi</w:t>
            </w:r>
            <w:proofErr w:type="spellEnd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col., 2007-</w:t>
            </w:r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Calitatea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şi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analiza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senzorială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a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produselor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alimentare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.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Editura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Agir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Bucureşti</w:t>
            </w:r>
            <w:proofErr w:type="spellEnd"/>
          </w:p>
          <w:p w14:paraId="2FDDE4A4" w14:textId="77777777" w:rsidR="00A70D51" w:rsidRPr="00871A28" w:rsidRDefault="00A70D51" w:rsidP="003A3D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Banu</w:t>
            </w:r>
            <w:proofErr w:type="spellEnd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C. </w:t>
            </w:r>
            <w:proofErr w:type="spellStart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şi</w:t>
            </w:r>
            <w:proofErr w:type="spellEnd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colab</w:t>
            </w:r>
            <w:proofErr w:type="spellEnd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., 2003-</w:t>
            </w:r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Procesarea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industrială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a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cărnii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.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Editura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Tehnică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Bucureşti</w:t>
            </w:r>
            <w:proofErr w:type="spellEnd"/>
          </w:p>
          <w:p w14:paraId="6E9941DD" w14:textId="77777777" w:rsidR="00A70D51" w:rsidRPr="00871A28" w:rsidRDefault="00A70D51" w:rsidP="003A3D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Bondoc I., 2007-</w:t>
            </w:r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Tehnologia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şi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controlul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calităţii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laptelui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şi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produselor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lactate (vol. I).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Editura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„Ion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Ionescu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de la Brad”,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Iaşi</w:t>
            </w:r>
            <w:proofErr w:type="spellEnd"/>
          </w:p>
          <w:p w14:paraId="0880B6C5" w14:textId="77777777" w:rsidR="00A70D51" w:rsidRPr="00871A28" w:rsidRDefault="00A70D51" w:rsidP="003A3D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Ciocîrlie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Nicoleta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, Tudor L.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şi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Ceauşi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C., 2002-</w:t>
            </w:r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Controlul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calităţii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cărnii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.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Editura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Printech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Bucureşti</w:t>
            </w:r>
            <w:proofErr w:type="spellEnd"/>
          </w:p>
          <w:p w14:paraId="4CF0643B" w14:textId="77777777" w:rsidR="00A70D51" w:rsidRPr="00871A28" w:rsidRDefault="00A70D51" w:rsidP="003A3D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Ionescu</w:t>
            </w:r>
            <w:proofErr w:type="spellEnd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Aurelia, 1995</w:t>
            </w:r>
            <w:r w:rsidRPr="00871A28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-</w:t>
            </w:r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Tehnici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şi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procedee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de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conservare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ale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peştelui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.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Editura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Hypatya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Galaţi</w:t>
            </w:r>
            <w:proofErr w:type="spellEnd"/>
          </w:p>
          <w:p w14:paraId="3D41FBE8" w14:textId="77777777" w:rsidR="00A70D51" w:rsidRPr="00871A28" w:rsidRDefault="00A70D51" w:rsidP="003A3D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Savu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C.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şi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Petcu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C., 2002-</w:t>
            </w:r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Igiena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şi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controlul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produselor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de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origine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animală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.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Editura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Semne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Bucureşti</w:t>
            </w:r>
            <w:proofErr w:type="spellEnd"/>
          </w:p>
          <w:p w14:paraId="2769D045" w14:textId="77777777" w:rsidR="00A70D51" w:rsidRPr="00871A28" w:rsidRDefault="00A70D51" w:rsidP="003A3D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Ţibulcă</w:t>
            </w:r>
            <w:proofErr w:type="spellEnd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D. </w:t>
            </w:r>
            <w:proofErr w:type="spellStart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şi</w:t>
            </w:r>
            <w:proofErr w:type="spellEnd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Jiborean</w:t>
            </w:r>
            <w:proofErr w:type="spellEnd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Ana Maria </w:t>
            </w:r>
            <w:proofErr w:type="spellStart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Mirela</w:t>
            </w:r>
            <w:proofErr w:type="spellEnd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, 2008-</w:t>
            </w:r>
            <w:r w:rsidRPr="00871A28">
              <w:rPr>
                <w:rFonts w:ascii="Times New Roman" w:hAnsi="Times New Roman"/>
                <w:bCs/>
                <w:i/>
                <w:color w:val="000000" w:themeColor="text1"/>
                <w:lang w:val="en-GB"/>
              </w:rPr>
              <w:t xml:space="preserve">Tehnologia de </w:t>
            </w:r>
            <w:proofErr w:type="spellStart"/>
            <w:r w:rsidRPr="00871A28">
              <w:rPr>
                <w:rFonts w:ascii="Times New Roman" w:hAnsi="Times New Roman"/>
                <w:bCs/>
                <w:i/>
                <w:color w:val="000000" w:themeColor="text1"/>
                <w:lang w:val="en-GB"/>
              </w:rPr>
              <w:t>obţinere</w:t>
            </w:r>
            <w:proofErr w:type="spellEnd"/>
            <w:r w:rsidRPr="00871A28">
              <w:rPr>
                <w:rFonts w:ascii="Times New Roman" w:hAnsi="Times New Roman"/>
                <w:bCs/>
                <w:i/>
                <w:color w:val="000000" w:themeColor="text1"/>
                <w:lang w:val="en-GB"/>
              </w:rPr>
              <w:t xml:space="preserve"> a </w:t>
            </w:r>
            <w:proofErr w:type="spellStart"/>
            <w:r w:rsidRPr="00871A28">
              <w:rPr>
                <w:rFonts w:ascii="Times New Roman" w:hAnsi="Times New Roman"/>
                <w:bCs/>
                <w:i/>
                <w:color w:val="000000" w:themeColor="text1"/>
                <w:lang w:val="en-GB"/>
              </w:rPr>
              <w:t>produselor</w:t>
            </w:r>
            <w:proofErr w:type="spellEnd"/>
            <w:r w:rsidRPr="00871A28">
              <w:rPr>
                <w:rFonts w:ascii="Times New Roman" w:hAnsi="Times New Roman"/>
                <w:bCs/>
                <w:i/>
                <w:color w:val="000000" w:themeColor="text1"/>
                <w:lang w:val="en-GB"/>
              </w:rPr>
              <w:t xml:space="preserve"> lactate.</w:t>
            </w:r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Editura</w:t>
            </w:r>
            <w:proofErr w:type="spellEnd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Risoprint</w:t>
            </w:r>
            <w:proofErr w:type="spellEnd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, </w:t>
            </w:r>
            <w:proofErr w:type="spellStart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Cluj</w:t>
            </w:r>
            <w:proofErr w:type="spellEnd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bCs/>
                <w:color w:val="000000" w:themeColor="text1"/>
                <w:lang w:val="en-GB"/>
              </w:rPr>
              <w:t>Napoca</w:t>
            </w:r>
            <w:proofErr w:type="spellEnd"/>
          </w:p>
          <w:p w14:paraId="2167AA81" w14:textId="77777777" w:rsidR="00A70D51" w:rsidRPr="00871A28" w:rsidRDefault="00A70D51" w:rsidP="003A3D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Usturoi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Alexandru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, 2023-</w:t>
            </w:r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Tehnologia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producţiilor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de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origine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animală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. Ed. Ion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Ionescu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de la Brad,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Iaşi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, 2023. ISBN: 978-973-147-492-2</w:t>
            </w:r>
          </w:p>
          <w:p w14:paraId="2104DCA0" w14:textId="77777777" w:rsidR="00A70D51" w:rsidRPr="00871A28" w:rsidRDefault="00A70D51" w:rsidP="003A3D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871A28">
              <w:rPr>
                <w:rFonts w:ascii="Times New Roman" w:hAnsi="Times New Roman"/>
                <w:caps/>
                <w:color w:val="000000" w:themeColor="text1"/>
                <w:lang w:val="en-GB"/>
              </w:rPr>
              <w:t>U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sturoi</w:t>
            </w:r>
            <w:proofErr w:type="spellEnd"/>
            <w:r w:rsidRPr="00871A28">
              <w:rPr>
                <w:rFonts w:ascii="Times New Roman" w:hAnsi="Times New Roman"/>
                <w:caps/>
                <w:color w:val="000000" w:themeColor="text1"/>
                <w:lang w:val="en-GB"/>
              </w:rPr>
              <w:t>,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M.G.,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Boişteanu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, PC,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Păsărin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B.,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Lenuţa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Fotea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, 2009-</w:t>
            </w:r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Industrializarea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peştelui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.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Editura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Ion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Ionescu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de la Brad,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Iaşi</w:t>
            </w:r>
            <w:proofErr w:type="spellEnd"/>
          </w:p>
          <w:p w14:paraId="52909DB9" w14:textId="77777777" w:rsidR="00A70D51" w:rsidRPr="00871A28" w:rsidRDefault="00A70D51" w:rsidP="003A3D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871A28">
              <w:rPr>
                <w:rFonts w:ascii="Times New Roman" w:hAnsi="Times New Roman"/>
                <w:caps/>
                <w:color w:val="000000" w:themeColor="text1"/>
                <w:lang w:val="en-GB"/>
              </w:rPr>
              <w:t>U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sturoi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M.G., 2012-</w:t>
            </w:r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Controlul</w:t>
            </w:r>
            <w:r w:rsidRPr="00871A28">
              <w:rPr>
                <w:rFonts w:ascii="Times New Roman" w:hAnsi="Times New Roman"/>
                <w:bCs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bCs/>
                <w:i/>
                <w:color w:val="000000" w:themeColor="text1"/>
                <w:lang w:val="en-GB"/>
              </w:rPr>
              <w:t>laptelui</w:t>
            </w:r>
            <w:proofErr w:type="spellEnd"/>
            <w:r w:rsidRPr="00871A28">
              <w:rPr>
                <w:rFonts w:ascii="Times New Roman" w:hAnsi="Times New Roman"/>
                <w:bCs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bCs/>
                <w:i/>
                <w:color w:val="000000" w:themeColor="text1"/>
                <w:lang w:val="en-GB"/>
              </w:rPr>
              <w:t>şi</w:t>
            </w:r>
            <w:proofErr w:type="spellEnd"/>
            <w:r w:rsidRPr="00871A28">
              <w:rPr>
                <w:rFonts w:ascii="Times New Roman" w:hAnsi="Times New Roman"/>
                <w:bCs/>
                <w:i/>
                <w:color w:val="000000" w:themeColor="text1"/>
                <w:lang w:val="en-GB"/>
              </w:rPr>
              <w:t xml:space="preserve"> a </w:t>
            </w:r>
            <w:proofErr w:type="spellStart"/>
            <w:r w:rsidRPr="00871A28">
              <w:rPr>
                <w:rFonts w:ascii="Times New Roman" w:hAnsi="Times New Roman"/>
                <w:bCs/>
                <w:i/>
                <w:color w:val="000000" w:themeColor="text1"/>
                <w:lang w:val="en-GB"/>
              </w:rPr>
              <w:t>produselor</w:t>
            </w:r>
            <w:proofErr w:type="spellEnd"/>
            <w:r w:rsidRPr="00871A28">
              <w:rPr>
                <w:rFonts w:ascii="Times New Roman" w:hAnsi="Times New Roman"/>
                <w:bCs/>
                <w:i/>
                <w:color w:val="000000" w:themeColor="text1"/>
                <w:lang w:val="en-GB"/>
              </w:rPr>
              <w:t xml:space="preserve"> derivate</w:t>
            </w:r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.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Editura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PIM,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Iaşi</w:t>
            </w:r>
            <w:proofErr w:type="spellEnd"/>
          </w:p>
          <w:p w14:paraId="6714B224" w14:textId="10FF9382" w:rsidR="00A70D51" w:rsidRPr="00871A28" w:rsidRDefault="00A70D51" w:rsidP="003A3D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871A28">
              <w:rPr>
                <w:rFonts w:ascii="Times New Roman" w:hAnsi="Times New Roman"/>
                <w:caps/>
                <w:color w:val="000000" w:themeColor="text1"/>
                <w:lang w:val="en-GB"/>
              </w:rPr>
              <w:t>U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sturoi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M.G.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și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Usturoi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Al, 2020-</w:t>
            </w:r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Controlul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calității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alimentelor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de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origine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animală</w:t>
            </w:r>
            <w:proofErr w:type="spellEnd"/>
            <w:r w:rsidRPr="00871A28">
              <w:rPr>
                <w:rFonts w:ascii="Times New Roman" w:hAnsi="Times New Roman"/>
                <w:i/>
                <w:color w:val="000000" w:themeColor="text1"/>
                <w:lang w:val="en-GB"/>
              </w:rPr>
              <w:t>.</w:t>
            </w:r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Editura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Ion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Ionescu</w:t>
            </w:r>
            <w:proofErr w:type="spellEnd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 de la Brad, </w:t>
            </w:r>
            <w:proofErr w:type="spellStart"/>
            <w:r w:rsidRPr="00871A28">
              <w:rPr>
                <w:rFonts w:ascii="Times New Roman" w:hAnsi="Times New Roman"/>
                <w:color w:val="000000" w:themeColor="text1"/>
                <w:lang w:val="en-GB"/>
              </w:rPr>
              <w:t>Iaşi</w:t>
            </w:r>
            <w:proofErr w:type="spellEnd"/>
          </w:p>
        </w:tc>
      </w:tr>
      <w:bookmarkEnd w:id="0"/>
      <w:tr w:rsidR="00632F22" w:rsidRPr="00871A28" w14:paraId="33C0BF08" w14:textId="77777777" w:rsidTr="00A70D51">
        <w:trPr>
          <w:trHeight w:val="138"/>
        </w:trPr>
        <w:tc>
          <w:tcPr>
            <w:tcW w:w="2554" w:type="dxa"/>
          </w:tcPr>
          <w:p w14:paraId="2D46532C" w14:textId="0C270BC5" w:rsidR="00742E51" w:rsidRPr="00871A28" w:rsidRDefault="00351D5B" w:rsidP="001A1FE4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GB"/>
              </w:rPr>
              <w:t>Salary</w:t>
            </w:r>
          </w:p>
        </w:tc>
        <w:tc>
          <w:tcPr>
            <w:tcW w:w="6790" w:type="dxa"/>
          </w:tcPr>
          <w:p w14:paraId="7DF17920" w14:textId="684A5CEF" w:rsidR="00742E51" w:rsidRPr="00871A28" w:rsidRDefault="00351D5B" w:rsidP="001A1FE4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351D5B">
              <w:rPr>
                <w:rFonts w:ascii="Times New Roman" w:hAnsi="Times New Roman"/>
                <w:color w:val="000000" w:themeColor="text1"/>
                <w:lang w:val="en-GB"/>
              </w:rPr>
              <w:t xml:space="preserve">The position of 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 xml:space="preserve">associate </w:t>
            </w:r>
            <w:r w:rsidRPr="00351D5B">
              <w:rPr>
                <w:rFonts w:ascii="Times New Roman" w:hAnsi="Times New Roman"/>
                <w:color w:val="000000" w:themeColor="text1"/>
                <w:lang w:val="en-GB"/>
              </w:rPr>
              <w:t>professor will be paid according to Law 153/2017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 xml:space="preserve"> and OG </w:t>
            </w:r>
            <w:r w:rsidR="00905CC4" w:rsidRPr="00871A28">
              <w:rPr>
                <w:rFonts w:ascii="Times New Roman" w:hAnsi="Times New Roman"/>
                <w:color w:val="000000" w:themeColor="text1"/>
                <w:lang w:val="en-GB"/>
              </w:rPr>
              <w:t xml:space="preserve">57/2023, </w:t>
            </w:r>
            <w:r>
              <w:rPr>
                <w:rFonts w:ascii="Times New Roman" w:hAnsi="Times New Roman"/>
                <w:color w:val="000000" w:themeColor="text1"/>
                <w:lang w:val="en-GB"/>
              </w:rPr>
              <w:t xml:space="preserve">with the amount of </w:t>
            </w:r>
            <w:r w:rsidR="00905CC4" w:rsidRPr="00871A28">
              <w:rPr>
                <w:rFonts w:ascii="Times New Roman" w:hAnsi="Times New Roman"/>
                <w:color w:val="000000" w:themeColor="text1"/>
                <w:lang w:val="en-GB"/>
              </w:rPr>
              <w:t>6.401 lei.</w:t>
            </w:r>
          </w:p>
        </w:tc>
      </w:tr>
    </w:tbl>
    <w:p w14:paraId="42C55D05" w14:textId="5A064ADE" w:rsidR="001F75E6" w:rsidRPr="00871A28" w:rsidRDefault="001F75E6" w:rsidP="001F75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sectPr w:rsidR="001F75E6" w:rsidRPr="00871A28" w:rsidSect="002340C9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067"/>
    <w:multiLevelType w:val="hybridMultilevel"/>
    <w:tmpl w:val="7ABACEF6"/>
    <w:lvl w:ilvl="0" w:tplc="ED4C085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C4306"/>
    <w:multiLevelType w:val="hybridMultilevel"/>
    <w:tmpl w:val="A0F8C868"/>
    <w:lvl w:ilvl="0" w:tplc="0C1267BA">
      <w:start w:val="1"/>
      <w:numFmt w:val="bullet"/>
      <w:lvlText w:val="-"/>
      <w:lvlJc w:val="left"/>
      <w:pPr>
        <w:ind w:left="22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41AA4DBE"/>
    <w:multiLevelType w:val="hybridMultilevel"/>
    <w:tmpl w:val="4E8EF274"/>
    <w:lvl w:ilvl="0" w:tplc="F3E65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A626A"/>
    <w:multiLevelType w:val="hybridMultilevel"/>
    <w:tmpl w:val="805CE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A5DEE"/>
    <w:multiLevelType w:val="hybridMultilevel"/>
    <w:tmpl w:val="252EA7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1"/>
    <w:rsid w:val="00053152"/>
    <w:rsid w:val="001249C0"/>
    <w:rsid w:val="001752CE"/>
    <w:rsid w:val="001923AE"/>
    <w:rsid w:val="001D2392"/>
    <w:rsid w:val="001D24E0"/>
    <w:rsid w:val="001F75E6"/>
    <w:rsid w:val="00221C85"/>
    <w:rsid w:val="00225F0D"/>
    <w:rsid w:val="002340C9"/>
    <w:rsid w:val="00260760"/>
    <w:rsid w:val="00270EC6"/>
    <w:rsid w:val="0027739A"/>
    <w:rsid w:val="00336FF2"/>
    <w:rsid w:val="00351D5B"/>
    <w:rsid w:val="00361005"/>
    <w:rsid w:val="00365DBF"/>
    <w:rsid w:val="003A3D9E"/>
    <w:rsid w:val="003F05B7"/>
    <w:rsid w:val="00404ACE"/>
    <w:rsid w:val="004757A3"/>
    <w:rsid w:val="004C65C5"/>
    <w:rsid w:val="004C67ED"/>
    <w:rsid w:val="004D1861"/>
    <w:rsid w:val="004D44BA"/>
    <w:rsid w:val="0050077E"/>
    <w:rsid w:val="0052187D"/>
    <w:rsid w:val="005D6688"/>
    <w:rsid w:val="005E5722"/>
    <w:rsid w:val="005F72C9"/>
    <w:rsid w:val="00632F22"/>
    <w:rsid w:val="006A0792"/>
    <w:rsid w:val="006B3AD0"/>
    <w:rsid w:val="00742E51"/>
    <w:rsid w:val="00746CFC"/>
    <w:rsid w:val="00752386"/>
    <w:rsid w:val="0075455C"/>
    <w:rsid w:val="007835E3"/>
    <w:rsid w:val="0078519C"/>
    <w:rsid w:val="007B6EA3"/>
    <w:rsid w:val="007B7041"/>
    <w:rsid w:val="00871A28"/>
    <w:rsid w:val="008E6FF0"/>
    <w:rsid w:val="00905CC4"/>
    <w:rsid w:val="00913086"/>
    <w:rsid w:val="00A11F42"/>
    <w:rsid w:val="00A70D51"/>
    <w:rsid w:val="00AE42B5"/>
    <w:rsid w:val="00AF7AF4"/>
    <w:rsid w:val="00BC4ECD"/>
    <w:rsid w:val="00BF1E85"/>
    <w:rsid w:val="00C454DB"/>
    <w:rsid w:val="00C86D53"/>
    <w:rsid w:val="00C87242"/>
    <w:rsid w:val="00D129D3"/>
    <w:rsid w:val="00D947A8"/>
    <w:rsid w:val="00DB654D"/>
    <w:rsid w:val="00DB729D"/>
    <w:rsid w:val="00E006F5"/>
    <w:rsid w:val="00E624BC"/>
    <w:rsid w:val="00EF1DC9"/>
    <w:rsid w:val="00EF6701"/>
    <w:rsid w:val="00F678AC"/>
    <w:rsid w:val="00F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chartTrackingRefBased/>
  <w15:docId w15:val="{5BF50D71-37A6-894F-BC1A-55831035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table" w:styleId="Tabelgril">
    <w:name w:val="Table Grid"/>
    <w:basedOn w:val="TabelNormal"/>
    <w:uiPriority w:val="59"/>
    <w:rsid w:val="00336FF2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1752CE"/>
  </w:style>
  <w:style w:type="character" w:customStyle="1" w:styleId="text-italic">
    <w:name w:val="text-italic"/>
    <w:basedOn w:val="Fontdeparagrafimplicit"/>
    <w:rsid w:val="001752CE"/>
  </w:style>
  <w:style w:type="character" w:customStyle="1" w:styleId="imp">
    <w:name w:val="imp"/>
    <w:basedOn w:val="Fontdeparagrafimplicit"/>
    <w:rsid w:val="00175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Windows User</cp:lastModifiedBy>
  <cp:revision>12</cp:revision>
  <dcterms:created xsi:type="dcterms:W3CDTF">2023-12-07T09:27:00Z</dcterms:created>
  <dcterms:modified xsi:type="dcterms:W3CDTF">2023-12-18T14:08:00Z</dcterms:modified>
</cp:coreProperties>
</file>