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D1CBB" w14:textId="77777777" w:rsidR="00195BD5" w:rsidRPr="00EF6ED7" w:rsidRDefault="00195BD5" w:rsidP="00195BD5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UNIVERSITATEA DE ŞTIINŢE AGRICOLE ŞI MEDICINĂ VETERINARĂ</w:t>
      </w:r>
    </w:p>
    <w:p w14:paraId="7A83F4B1" w14:textId="77777777" w:rsidR="00195BD5" w:rsidRPr="00EF6ED7" w:rsidRDefault="00195BD5" w:rsidP="00195BD5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14:paraId="334F246F" w14:textId="4457EB7B" w:rsidR="00195BD5" w:rsidRDefault="00195BD5" w:rsidP="00195BD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PROMOVAREA PRIN EXAMEN ÎN CARIERA DIDACTICĂ – SEMESTRUL </w:t>
      </w:r>
      <w:r w:rsidRPr="00AD1BAB">
        <w:rPr>
          <w:rFonts w:ascii="Times New Roman" w:hAnsi="Times New Roman"/>
          <w:b/>
        </w:rPr>
        <w:t>I</w:t>
      </w:r>
    </w:p>
    <w:p w14:paraId="7E359328" w14:textId="77777777" w:rsidR="00195BD5" w:rsidRPr="00EF6ED7" w:rsidRDefault="00195BD5" w:rsidP="00195BD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2020/2021</w:t>
      </w:r>
    </w:p>
    <w:p w14:paraId="6112E81A" w14:textId="0E9987B0" w:rsidR="006D5A30" w:rsidRDefault="006D5A30" w:rsidP="006D5A30">
      <w:pPr>
        <w:pStyle w:val="Frspaiere"/>
        <w:rPr>
          <w:rFonts w:ascii="Times New Roman" w:hAnsi="Times New Roman"/>
          <w:b/>
        </w:rPr>
      </w:pPr>
    </w:p>
    <w:p w14:paraId="32F7360E" w14:textId="50E18160" w:rsidR="00C00AC0" w:rsidRDefault="00C00AC0" w:rsidP="006D5A30">
      <w:pPr>
        <w:pStyle w:val="Frspaiere"/>
        <w:rPr>
          <w:rFonts w:ascii="Times New Roman" w:hAnsi="Times New Roman"/>
          <w:b/>
        </w:rPr>
      </w:pPr>
    </w:p>
    <w:p w14:paraId="762D309A" w14:textId="77777777" w:rsidR="00C00AC0" w:rsidRPr="00D004B5" w:rsidRDefault="00C00AC0" w:rsidP="006D5A30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7506"/>
      </w:tblGrid>
      <w:tr w:rsidR="006D5A30" w:rsidRPr="00C00AC0" w14:paraId="35955FEE" w14:textId="77777777" w:rsidTr="00C00AC0">
        <w:tc>
          <w:tcPr>
            <w:tcW w:w="9628" w:type="dxa"/>
            <w:gridSpan w:val="2"/>
          </w:tcPr>
          <w:p w14:paraId="2D5F2183" w14:textId="77777777" w:rsidR="006D5A30" w:rsidRPr="00C00AC0" w:rsidRDefault="006D5A30" w:rsidP="00377436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C00AC0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6D5A30" w:rsidRPr="00C00AC0" w14:paraId="5C5E1371" w14:textId="77777777" w:rsidTr="00C00AC0">
        <w:tc>
          <w:tcPr>
            <w:tcW w:w="2122" w:type="dxa"/>
          </w:tcPr>
          <w:p w14:paraId="3E8DEFEC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C00AC0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506" w:type="dxa"/>
          </w:tcPr>
          <w:p w14:paraId="663A0EFE" w14:textId="1103F92A" w:rsidR="006D5A30" w:rsidRPr="00C00AC0" w:rsidRDefault="006D5A30" w:rsidP="003F147F">
            <w:pPr>
              <w:pStyle w:val="Frspaiere"/>
              <w:rPr>
                <w:rFonts w:ascii="Times New Roman" w:hAnsi="Times New Roman"/>
                <w:b/>
                <w:bCs/>
              </w:rPr>
            </w:pPr>
            <w:r w:rsidRPr="00C00AC0">
              <w:rPr>
                <w:rFonts w:ascii="Times New Roman" w:hAnsi="Times New Roman"/>
                <w:b/>
                <w:bCs/>
              </w:rPr>
              <w:t>Ș</w:t>
            </w:r>
            <w:r w:rsidR="003F147F">
              <w:rPr>
                <w:rFonts w:ascii="Times New Roman" w:hAnsi="Times New Roman"/>
                <w:b/>
                <w:bCs/>
              </w:rPr>
              <w:t>ef le lucrări</w:t>
            </w:r>
          </w:p>
        </w:tc>
      </w:tr>
      <w:tr w:rsidR="006D5A30" w:rsidRPr="00C00AC0" w14:paraId="5AE9B87B" w14:textId="77777777" w:rsidTr="00C00AC0">
        <w:tc>
          <w:tcPr>
            <w:tcW w:w="2122" w:type="dxa"/>
          </w:tcPr>
          <w:p w14:paraId="201CC8D8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C00AC0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506" w:type="dxa"/>
          </w:tcPr>
          <w:p w14:paraId="0B51C470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>VI/15</w:t>
            </w:r>
          </w:p>
        </w:tc>
      </w:tr>
      <w:tr w:rsidR="006D5A30" w:rsidRPr="00C00AC0" w14:paraId="471342ED" w14:textId="77777777" w:rsidTr="00C00AC0">
        <w:tc>
          <w:tcPr>
            <w:tcW w:w="2122" w:type="dxa"/>
          </w:tcPr>
          <w:p w14:paraId="53571E93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C00AC0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506" w:type="dxa"/>
          </w:tcPr>
          <w:p w14:paraId="503CC9B7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>Facultatea de Zootehnie</w:t>
            </w:r>
          </w:p>
        </w:tc>
      </w:tr>
      <w:tr w:rsidR="006D5A30" w:rsidRPr="00C00AC0" w14:paraId="4798AD7E" w14:textId="77777777" w:rsidTr="00C00AC0">
        <w:tc>
          <w:tcPr>
            <w:tcW w:w="2122" w:type="dxa"/>
          </w:tcPr>
          <w:p w14:paraId="48FB68F2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C00AC0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506" w:type="dxa"/>
          </w:tcPr>
          <w:p w14:paraId="6FF5E680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>Științe fundamentale în zootehnie</w:t>
            </w:r>
          </w:p>
        </w:tc>
      </w:tr>
      <w:tr w:rsidR="006D5A30" w:rsidRPr="00C00AC0" w14:paraId="5D97C9A3" w14:textId="77777777" w:rsidTr="00C00AC0">
        <w:tc>
          <w:tcPr>
            <w:tcW w:w="2122" w:type="dxa"/>
          </w:tcPr>
          <w:p w14:paraId="47449151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C00AC0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506" w:type="dxa"/>
          </w:tcPr>
          <w:p w14:paraId="2C87A266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C00AC0">
              <w:rPr>
                <w:rFonts w:ascii="Times New Roman" w:hAnsi="Times New Roman"/>
                <w:color w:val="000000"/>
              </w:rPr>
              <w:t>Merceologia produselor alimentare</w:t>
            </w:r>
          </w:p>
          <w:p w14:paraId="6A6DF1F4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</w:rPr>
            </w:pPr>
            <w:proofErr w:type="spellStart"/>
            <w:r w:rsidRPr="00C00AC0">
              <w:rPr>
                <w:rFonts w:ascii="Times New Roman" w:hAnsi="Times New Roman"/>
              </w:rPr>
              <w:t>Merchandising</w:t>
            </w:r>
            <w:proofErr w:type="spellEnd"/>
            <w:r w:rsidRPr="00C00AC0">
              <w:rPr>
                <w:rFonts w:ascii="Times New Roman" w:hAnsi="Times New Roman"/>
              </w:rPr>
              <w:t xml:space="preserve"> în alimentație publică și agroturism</w:t>
            </w:r>
          </w:p>
          <w:p w14:paraId="16E801BF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>Etică în industria alimentară</w:t>
            </w:r>
          </w:p>
        </w:tc>
      </w:tr>
      <w:tr w:rsidR="006D5A30" w:rsidRPr="00C00AC0" w14:paraId="693B18AA" w14:textId="77777777" w:rsidTr="00C00AC0">
        <w:tc>
          <w:tcPr>
            <w:tcW w:w="2122" w:type="dxa"/>
          </w:tcPr>
          <w:p w14:paraId="231F5679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506" w:type="dxa"/>
          </w:tcPr>
          <w:p w14:paraId="044514C9" w14:textId="77777777" w:rsidR="006D5A30" w:rsidRPr="003F147F" w:rsidRDefault="006D5A30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3F147F">
              <w:rPr>
                <w:rFonts w:ascii="Times New Roman" w:hAnsi="Times New Roman"/>
                <w:b/>
                <w:color w:val="000000" w:themeColor="text1"/>
              </w:rPr>
              <w:t>Zootehnie</w:t>
            </w:r>
          </w:p>
        </w:tc>
      </w:tr>
      <w:tr w:rsidR="006D5A30" w:rsidRPr="00C00AC0" w14:paraId="4A342F20" w14:textId="77777777" w:rsidTr="00C00AC0">
        <w:tc>
          <w:tcPr>
            <w:tcW w:w="2122" w:type="dxa"/>
          </w:tcPr>
          <w:p w14:paraId="1B2E3410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C00AC0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506" w:type="dxa"/>
          </w:tcPr>
          <w:p w14:paraId="568FF86B" w14:textId="77777777" w:rsidR="006D5A30" w:rsidRPr="00C00AC0" w:rsidRDefault="006D5A30" w:rsidP="001C05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 xml:space="preserve">Postul de Șef de lucrări, pe perioadă nedeterminată, vacant, </w:t>
            </w:r>
            <w:r w:rsidRPr="00C00AC0">
              <w:rPr>
                <w:rFonts w:ascii="Times New Roman" w:hAnsi="Times New Roman"/>
                <w:b/>
                <w:color w:val="000000" w:themeColor="text1"/>
              </w:rPr>
              <w:t xml:space="preserve">nr. VI/15, 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prevăzut în Statul de funcţiuni şi de personal didactic aprobat pentru anul universitar 2020-2021,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conţine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o normă de </w:t>
            </w:r>
            <w:r w:rsidRPr="00C00AC0">
              <w:rPr>
                <w:rFonts w:ascii="Times New Roman" w:hAnsi="Times New Roman"/>
                <w:b/>
                <w:color w:val="000000" w:themeColor="text1"/>
              </w:rPr>
              <w:t xml:space="preserve">15 ore </w:t>
            </w:r>
            <w:proofErr w:type="spellStart"/>
            <w:r w:rsidRPr="00C00AC0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, asigurate cu ore de curs și lucrări practice, cu următoarea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distribuţie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semestrială pe discipline:</w:t>
            </w:r>
          </w:p>
          <w:p w14:paraId="6C39F9F5" w14:textId="77777777" w:rsidR="006D5A30" w:rsidRPr="00C00AC0" w:rsidRDefault="006D5A30" w:rsidP="00C00AC0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C00AC0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Pr="00C00AC0">
              <w:rPr>
                <w:rFonts w:ascii="Times New Roman" w:hAnsi="Times New Roman"/>
                <w:i/>
                <w:color w:val="000000" w:themeColor="text1"/>
                <w:lang w:val="ro-RO"/>
              </w:rPr>
              <w:t>Merceologia produselor alimentare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curs și lucrări practice, efectuate cu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 de la Facultatea de Zootehnie specializarea </w:t>
            </w:r>
            <w:r w:rsidRPr="00C00AC0">
              <w:rPr>
                <w:rFonts w:ascii="Times New Roman" w:hAnsi="Times New Roman"/>
                <w:i/>
                <w:color w:val="000000" w:themeColor="text1"/>
                <w:lang w:val="ro-RO"/>
              </w:rPr>
              <w:t>Controlul și expertiza produselor alimentare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, pe parcursul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celor două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semestr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e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, astfel: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semestru I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– 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2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ore fizice =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2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şi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lucrări practice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- 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3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3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, semestru II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– 2 ore fizice =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2 ore </w:t>
            </w:r>
            <w:proofErr w:type="spellStart"/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şi</w:t>
            </w:r>
            <w:proofErr w:type="spellEnd"/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lucrări practice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- 3 </w:t>
            </w:r>
            <w:proofErr w:type="spellStart"/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07372B16" w14:textId="77777777" w:rsidR="006D5A30" w:rsidRPr="00C00AC0" w:rsidRDefault="006D5A30" w:rsidP="00C00AC0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C00AC0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proofErr w:type="spellStart"/>
            <w:r w:rsidR="00D004B5" w:rsidRPr="00C00AC0">
              <w:rPr>
                <w:rFonts w:ascii="Times New Roman" w:hAnsi="Times New Roman"/>
                <w:i/>
                <w:color w:val="000000" w:themeColor="text1"/>
                <w:lang w:val="ro-RO"/>
              </w:rPr>
              <w:t>Merchandising</w:t>
            </w:r>
            <w:proofErr w:type="spellEnd"/>
            <w:r w:rsidR="00D004B5" w:rsidRPr="00C00AC0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 în alimentație publică și agroturism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curs și lucrări practice, efectuate cu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IV de la Facultatea de Zootehnie specializarea </w:t>
            </w:r>
            <w:r w:rsidR="00D004B5" w:rsidRPr="00C00AC0">
              <w:rPr>
                <w:rFonts w:ascii="Times New Roman" w:hAnsi="Times New Roman"/>
                <w:i/>
                <w:color w:val="000000" w:themeColor="text1"/>
                <w:lang w:val="ro-RO"/>
              </w:rPr>
              <w:t>Inginerie și management în alimentația publică și agroturism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I, astfel: 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- 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2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ore fizice =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2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şi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lucrări practice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- 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2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formaţie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x 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2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ore  =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2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/ an.</w:t>
            </w:r>
          </w:p>
          <w:p w14:paraId="6A7CA0DD" w14:textId="77777777" w:rsidR="006D5A30" w:rsidRPr="00C00AC0" w:rsidRDefault="006D5A30" w:rsidP="00C00AC0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C00AC0">
              <w:rPr>
                <w:rFonts w:ascii="Times New Roman" w:hAnsi="Times New Roman"/>
                <w:i/>
                <w:iCs/>
                <w:color w:val="000000" w:themeColor="text1"/>
                <w:lang w:val="ro-RO"/>
              </w:rPr>
              <w:t xml:space="preserve">- </w:t>
            </w:r>
            <w:r w:rsidR="00D004B5" w:rsidRPr="00C00AC0">
              <w:rPr>
                <w:rFonts w:ascii="Times New Roman" w:hAnsi="Times New Roman"/>
                <w:i/>
                <w:color w:val="000000" w:themeColor="text1"/>
                <w:lang w:val="ro-RO"/>
              </w:rPr>
              <w:t>Etică în industria alimentară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curs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, efectuate cu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I de la Facultatea de 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Zootehnie specializarea </w:t>
            </w:r>
            <w:r w:rsidR="00D004B5" w:rsidRPr="00C00AC0">
              <w:rPr>
                <w:rFonts w:ascii="Times New Roman" w:hAnsi="Times New Roman"/>
                <w:i/>
                <w:color w:val="000000" w:themeColor="text1"/>
                <w:lang w:val="ro-RO"/>
              </w:rPr>
              <w:t>Controlul și expertiza produselor alimentare</w:t>
            </w:r>
            <w:r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I, astfel: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="00D004B5" w:rsidRPr="00C00AC0">
              <w:rPr>
                <w:rFonts w:ascii="Times New Roman" w:hAnsi="Times New Roman"/>
                <w:color w:val="000000" w:themeColor="text1"/>
                <w:lang w:val="ro-RO"/>
              </w:rPr>
              <w:t xml:space="preserve"> - 1 ore fizică = </w:t>
            </w:r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1 oră </w:t>
            </w:r>
            <w:proofErr w:type="spellStart"/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convenţională</w:t>
            </w:r>
            <w:proofErr w:type="spellEnd"/>
            <w:r w:rsidR="00D004B5"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Pr="00C00AC0">
              <w:rPr>
                <w:rFonts w:ascii="Times New Roman" w:hAnsi="Times New Roman"/>
                <w:b/>
                <w:color w:val="000000" w:themeColor="text1"/>
                <w:lang w:val="ro-RO"/>
              </w:rPr>
              <w:t>.</w:t>
            </w:r>
          </w:p>
        </w:tc>
      </w:tr>
      <w:tr w:rsidR="006D5A30" w:rsidRPr="00C00AC0" w14:paraId="2E308916" w14:textId="77777777" w:rsidTr="00C00AC0">
        <w:tc>
          <w:tcPr>
            <w:tcW w:w="2122" w:type="dxa"/>
          </w:tcPr>
          <w:p w14:paraId="4F00CD98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C00AC0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506" w:type="dxa"/>
          </w:tcPr>
          <w:p w14:paraId="6CDC1A6E" w14:textId="01AB39DB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Efectuarea orelor de curs şi lucrări practice pentru disciplinele din statul de </w:t>
            </w:r>
            <w:proofErr w:type="spellStart"/>
            <w:r w:rsidRPr="00C00AC0">
              <w:rPr>
                <w:rFonts w:ascii="Times New Roman" w:hAnsi="Times New Roman"/>
              </w:rPr>
              <w:t>funcţii</w:t>
            </w:r>
            <w:proofErr w:type="spellEnd"/>
            <w:r w:rsidRPr="00C00AC0">
              <w:rPr>
                <w:rFonts w:ascii="Times New Roman" w:hAnsi="Times New Roman"/>
              </w:rPr>
              <w:t xml:space="preserve">, </w:t>
            </w:r>
            <w:proofErr w:type="spellStart"/>
            <w:r w:rsidRPr="00C00AC0">
              <w:rPr>
                <w:rFonts w:ascii="Times New Roman" w:hAnsi="Times New Roman"/>
              </w:rPr>
              <w:t>poziţia</w:t>
            </w:r>
            <w:proofErr w:type="spellEnd"/>
            <w:r w:rsidRPr="00C00AC0">
              <w:rPr>
                <w:rFonts w:ascii="Times New Roman" w:hAnsi="Times New Roman"/>
              </w:rPr>
              <w:t xml:space="preserve"> VI/15; </w:t>
            </w:r>
          </w:p>
          <w:p w14:paraId="52EEE279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Pregătirea </w:t>
            </w:r>
            <w:proofErr w:type="spellStart"/>
            <w:r w:rsidRPr="00C00AC0">
              <w:rPr>
                <w:rFonts w:ascii="Times New Roman" w:hAnsi="Times New Roman"/>
              </w:rPr>
              <w:t>activităţii</w:t>
            </w:r>
            <w:proofErr w:type="spellEnd"/>
            <w:r w:rsidRPr="00C00AC0">
              <w:rPr>
                <w:rFonts w:ascii="Times New Roman" w:hAnsi="Times New Roman"/>
              </w:rPr>
              <w:t xml:space="preserve"> didactice;</w:t>
            </w:r>
          </w:p>
          <w:p w14:paraId="3173272E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Verificări lucrări control; </w:t>
            </w:r>
          </w:p>
          <w:p w14:paraId="29B2E6C8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proofErr w:type="spellStart"/>
            <w:r w:rsidRPr="00C00AC0">
              <w:rPr>
                <w:rFonts w:ascii="Times New Roman" w:hAnsi="Times New Roman"/>
              </w:rPr>
              <w:t>Consultaţii</w:t>
            </w:r>
            <w:proofErr w:type="spellEnd"/>
            <w:r w:rsidRPr="00C00AC0">
              <w:rPr>
                <w:rFonts w:ascii="Times New Roman" w:hAnsi="Times New Roman"/>
              </w:rPr>
              <w:t xml:space="preserve"> pentru </w:t>
            </w:r>
            <w:proofErr w:type="spellStart"/>
            <w:r w:rsidRPr="00C00AC0">
              <w:rPr>
                <w:rFonts w:ascii="Times New Roman" w:hAnsi="Times New Roman"/>
              </w:rPr>
              <w:t>studenţi</w:t>
            </w:r>
            <w:proofErr w:type="spellEnd"/>
            <w:r w:rsidRPr="00C00AC0">
              <w:rPr>
                <w:rFonts w:ascii="Times New Roman" w:hAnsi="Times New Roman"/>
              </w:rPr>
              <w:t xml:space="preserve"> asigurate la disciplinele din normă;</w:t>
            </w:r>
          </w:p>
          <w:p w14:paraId="4F4C3CAE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>Îndrumare proiecte</w:t>
            </w:r>
            <w:r w:rsidR="00D004B5" w:rsidRPr="00C00AC0">
              <w:rPr>
                <w:rFonts w:ascii="Times New Roman" w:hAnsi="Times New Roman"/>
              </w:rPr>
              <w:t xml:space="preserve"> de diplomă</w:t>
            </w:r>
            <w:r w:rsidRPr="00C00AC0">
              <w:rPr>
                <w:rFonts w:ascii="Times New Roman" w:hAnsi="Times New Roman"/>
              </w:rPr>
              <w:t xml:space="preserve">; </w:t>
            </w:r>
          </w:p>
          <w:p w14:paraId="3AC0B7A1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Elaborare de materiale didactice; </w:t>
            </w:r>
          </w:p>
          <w:p w14:paraId="0E515BDB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Activitate de cercetare </w:t>
            </w:r>
            <w:proofErr w:type="spellStart"/>
            <w:r w:rsidRPr="00C00AC0">
              <w:rPr>
                <w:rFonts w:ascii="Times New Roman" w:hAnsi="Times New Roman"/>
              </w:rPr>
              <w:t>ştiinţifică</w:t>
            </w:r>
            <w:proofErr w:type="spellEnd"/>
            <w:r w:rsidRPr="00C00AC0">
              <w:rPr>
                <w:rFonts w:ascii="Times New Roman" w:hAnsi="Times New Roman"/>
              </w:rPr>
              <w:t xml:space="preserve">; </w:t>
            </w:r>
          </w:p>
          <w:p w14:paraId="623D9528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F900D00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Participare la manifestări </w:t>
            </w:r>
            <w:proofErr w:type="spellStart"/>
            <w:r w:rsidRPr="00C00AC0">
              <w:rPr>
                <w:rFonts w:ascii="Times New Roman" w:hAnsi="Times New Roman"/>
              </w:rPr>
              <w:t>ştiinţifice</w:t>
            </w:r>
            <w:proofErr w:type="spellEnd"/>
            <w:r w:rsidRPr="00C00AC0">
              <w:rPr>
                <w:rFonts w:ascii="Times New Roman" w:hAnsi="Times New Roman"/>
              </w:rPr>
              <w:t xml:space="preserve">; </w:t>
            </w:r>
          </w:p>
          <w:p w14:paraId="044FA14E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proofErr w:type="spellStart"/>
            <w:r w:rsidRPr="00C00AC0">
              <w:rPr>
                <w:rFonts w:ascii="Times New Roman" w:hAnsi="Times New Roman"/>
              </w:rPr>
              <w:t>Activităţi</w:t>
            </w:r>
            <w:proofErr w:type="spellEnd"/>
            <w:r w:rsidRPr="00C00AC0">
              <w:rPr>
                <w:rFonts w:ascii="Times New Roman" w:hAnsi="Times New Roman"/>
              </w:rPr>
              <w:t xml:space="preserve"> de promovare </w:t>
            </w:r>
            <w:proofErr w:type="spellStart"/>
            <w:r w:rsidRPr="00C00AC0">
              <w:rPr>
                <w:rFonts w:ascii="Times New Roman" w:hAnsi="Times New Roman"/>
              </w:rPr>
              <w:t>şi</w:t>
            </w:r>
            <w:proofErr w:type="spellEnd"/>
            <w:r w:rsidRPr="00C00AC0">
              <w:rPr>
                <w:rFonts w:ascii="Times New Roman" w:hAnsi="Times New Roman"/>
              </w:rPr>
              <w:t xml:space="preserve"> legătura cu mediul economic; </w:t>
            </w:r>
          </w:p>
          <w:p w14:paraId="7DEBDAD0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C00AC0">
              <w:rPr>
                <w:rFonts w:ascii="Times New Roman" w:hAnsi="Times New Roman"/>
              </w:rPr>
              <w:t>activităţi</w:t>
            </w:r>
            <w:proofErr w:type="spellEnd"/>
            <w:r w:rsidRPr="00C00AC0">
              <w:rPr>
                <w:rFonts w:ascii="Times New Roman" w:hAnsi="Times New Roman"/>
              </w:rPr>
              <w:t xml:space="preserve"> civice, culturale, în sprijinul </w:t>
            </w:r>
            <w:proofErr w:type="spellStart"/>
            <w:r w:rsidRPr="00C00AC0">
              <w:rPr>
                <w:rFonts w:ascii="Times New Roman" w:hAnsi="Times New Roman"/>
              </w:rPr>
              <w:t>învăţământului</w:t>
            </w:r>
            <w:proofErr w:type="spellEnd"/>
            <w:r w:rsidRPr="00C00AC0">
              <w:rPr>
                <w:rFonts w:ascii="Times New Roman" w:hAnsi="Times New Roman"/>
              </w:rPr>
              <w:t xml:space="preserve">; </w:t>
            </w:r>
          </w:p>
          <w:p w14:paraId="5C366794" w14:textId="77777777" w:rsidR="006D5A30" w:rsidRPr="00C00AC0" w:rsidRDefault="006D5A30" w:rsidP="00C00AC0">
            <w:pPr>
              <w:pStyle w:val="Frspaiere"/>
              <w:numPr>
                <w:ilvl w:val="0"/>
                <w:numId w:val="4"/>
              </w:numPr>
              <w:ind w:left="414" w:hanging="357"/>
              <w:rPr>
                <w:rFonts w:ascii="Times New Roman" w:hAnsi="Times New Roman"/>
              </w:rPr>
            </w:pPr>
            <w:r w:rsidRPr="00C00AC0">
              <w:rPr>
                <w:rFonts w:ascii="Times New Roman" w:hAnsi="Times New Roman"/>
              </w:rPr>
              <w:t xml:space="preserve">Alte </w:t>
            </w:r>
            <w:proofErr w:type="spellStart"/>
            <w:r w:rsidRPr="00C00AC0">
              <w:rPr>
                <w:rFonts w:ascii="Times New Roman" w:hAnsi="Times New Roman"/>
              </w:rPr>
              <w:t>activităţi</w:t>
            </w:r>
            <w:proofErr w:type="spellEnd"/>
            <w:r w:rsidRPr="00C00AC0">
              <w:rPr>
                <w:rFonts w:ascii="Times New Roman" w:hAnsi="Times New Roman"/>
              </w:rPr>
              <w:t xml:space="preserve"> pentru pregătirea practică </w:t>
            </w:r>
            <w:proofErr w:type="spellStart"/>
            <w:r w:rsidRPr="00C00AC0">
              <w:rPr>
                <w:rFonts w:ascii="Times New Roman" w:hAnsi="Times New Roman"/>
              </w:rPr>
              <w:t>şi</w:t>
            </w:r>
            <w:proofErr w:type="spellEnd"/>
            <w:r w:rsidRPr="00C00AC0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C00AC0">
              <w:rPr>
                <w:rFonts w:ascii="Times New Roman" w:hAnsi="Times New Roman"/>
              </w:rPr>
              <w:t>studenţilor</w:t>
            </w:r>
            <w:proofErr w:type="spellEnd"/>
            <w:r w:rsidRPr="00C00AC0">
              <w:rPr>
                <w:rFonts w:ascii="Times New Roman" w:hAnsi="Times New Roman"/>
              </w:rPr>
              <w:t>.</w:t>
            </w:r>
          </w:p>
        </w:tc>
      </w:tr>
      <w:tr w:rsidR="006D5A30" w:rsidRPr="00C00AC0" w14:paraId="568DF869" w14:textId="77777777" w:rsidTr="00C00AC0">
        <w:tc>
          <w:tcPr>
            <w:tcW w:w="2122" w:type="dxa"/>
          </w:tcPr>
          <w:p w14:paraId="1707CF2F" w14:textId="77777777" w:rsidR="006D5A30" w:rsidRPr="00C00AC0" w:rsidRDefault="006D5A30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</w:rPr>
              <w:t>Tematica probelor de concurs</w:t>
            </w:r>
          </w:p>
        </w:tc>
        <w:tc>
          <w:tcPr>
            <w:tcW w:w="7506" w:type="dxa"/>
          </w:tcPr>
          <w:p w14:paraId="5262E642" w14:textId="77777777" w:rsidR="00EF46B7" w:rsidRPr="00C00AC0" w:rsidRDefault="00EF46B7" w:rsidP="00EF46B7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</w:rPr>
              <w:t>Tematică:</w:t>
            </w:r>
          </w:p>
          <w:p w14:paraId="372859E7" w14:textId="77777777" w:rsidR="00EF46B7" w:rsidRPr="00C00AC0" w:rsidRDefault="00EF46B7" w:rsidP="00EF46B7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</w:rPr>
              <w:t>Merceologia produselor alimentare</w:t>
            </w:r>
          </w:p>
          <w:p w14:paraId="220DCA49" w14:textId="17F43A86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Elemente specifice comerțului cu mărfuri alimentare</w:t>
            </w:r>
          </w:p>
          <w:p w14:paraId="0616246C" w14:textId="0F75F0C9" w:rsidR="00EF46B7" w:rsidRPr="00C00AC0" w:rsidRDefault="00EF46B7" w:rsidP="00EF46B7">
            <w:pPr>
              <w:pStyle w:val="Frspaiere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Politici alimentare și nutriționale</w:t>
            </w:r>
          </w:p>
          <w:p w14:paraId="1A7FE4CE" w14:textId="3AA31B26" w:rsidR="00EF46B7" w:rsidRPr="00C00AC0" w:rsidRDefault="00EF46B7" w:rsidP="00EF46B7">
            <w:pPr>
              <w:pStyle w:val="Frspaiere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Calitatea mărfurilor alimentare</w:t>
            </w:r>
          </w:p>
          <w:p w14:paraId="377974B3" w14:textId="1E554943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Proprietățile produselor alimentare în relație cu calitatea</w:t>
            </w:r>
          </w:p>
          <w:p w14:paraId="497EC3E7" w14:textId="77777777" w:rsidR="00EF46B7" w:rsidRPr="00C00AC0" w:rsidRDefault="00EF46B7" w:rsidP="00EF46B7">
            <w:pPr>
              <w:pStyle w:val="Frspaiere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Ambalarea și etichetarea produselor alimentare</w:t>
            </w:r>
          </w:p>
          <w:p w14:paraId="1F2E5CB2" w14:textId="150F92CB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Stabilitatea și perisabilitatea produselor alimentare</w:t>
            </w:r>
          </w:p>
          <w:p w14:paraId="50A6E218" w14:textId="77777777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C00AC0">
              <w:rPr>
                <w:rFonts w:ascii="Times New Roman" w:eastAsia="Times New Roman" w:hAnsi="Times New Roman"/>
                <w:iCs/>
                <w:color w:val="000000" w:themeColor="text1"/>
              </w:rPr>
              <w:t>Elemente de protecția consumatorului de produse alimentare</w:t>
            </w:r>
          </w:p>
          <w:p w14:paraId="2D3C8CDC" w14:textId="77777777" w:rsidR="00EF46B7" w:rsidRPr="00C00AC0" w:rsidRDefault="00EF46B7" w:rsidP="00EF46B7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C00AC0">
              <w:rPr>
                <w:rFonts w:ascii="Times New Roman" w:hAnsi="Times New Roman"/>
                <w:b/>
                <w:color w:val="000000" w:themeColor="text1"/>
              </w:rPr>
              <w:lastRenderedPageBreak/>
              <w:t>Merchandising</w:t>
            </w:r>
            <w:proofErr w:type="spellEnd"/>
            <w:r w:rsidRPr="00C00AC0">
              <w:rPr>
                <w:rFonts w:ascii="Times New Roman" w:hAnsi="Times New Roman"/>
                <w:b/>
                <w:color w:val="000000" w:themeColor="text1"/>
              </w:rPr>
              <w:t xml:space="preserve"> în alimentație publică și agroturism</w:t>
            </w:r>
          </w:p>
          <w:p w14:paraId="06F49B1C" w14:textId="58D884CC" w:rsidR="00EF46B7" w:rsidRPr="00C00AC0" w:rsidRDefault="00EF46B7" w:rsidP="00EF46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Evoluţia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conceptului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şi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a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tehnicilor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de merchandising</w:t>
            </w:r>
          </w:p>
          <w:p w14:paraId="70EF23B6" w14:textId="056B6978" w:rsidR="00EF46B7" w:rsidRPr="00C00AC0" w:rsidRDefault="00EF46B7" w:rsidP="00EF46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Sus</w:t>
            </w:r>
            <w:r w:rsidRPr="00C00AC0">
              <w:rPr>
                <w:rFonts w:ascii="Times New Roman" w:hAnsi="Times New Roman"/>
                <w:color w:val="000000" w:themeColor="text1"/>
              </w:rPr>
              <w:t>ţ</w:t>
            </w:r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inerea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acţiunilor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promoţionale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prin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tehnici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de merchandising</w:t>
            </w:r>
          </w:p>
          <w:p w14:paraId="4A4340F2" w14:textId="77777777" w:rsidR="001C0583" w:rsidRPr="00C00AC0" w:rsidRDefault="00EF46B7" w:rsidP="00EF46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Tipuri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de magazine</w:t>
            </w:r>
          </w:p>
          <w:p w14:paraId="54B0C50D" w14:textId="77777777" w:rsidR="001C0583" w:rsidRPr="00C00AC0" w:rsidRDefault="00EF46B7" w:rsidP="00EF46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Tipuri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de consumatori</w:t>
            </w:r>
          </w:p>
          <w:p w14:paraId="2139F335" w14:textId="209845DC" w:rsidR="00EF46B7" w:rsidRPr="00C00AC0" w:rsidRDefault="00EF46B7" w:rsidP="00EF46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Factorii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generali care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influenţează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comportamentul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  <w:lang w:val="it-IT"/>
              </w:rPr>
              <w:t>consumatorilor</w:t>
            </w:r>
            <w:proofErr w:type="spellEnd"/>
          </w:p>
          <w:p w14:paraId="5FD52899" w14:textId="77777777" w:rsidR="001C0583" w:rsidRPr="00C00AC0" w:rsidRDefault="00EF46B7" w:rsidP="00EF46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Organizarea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spaţiului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de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vânzare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şi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a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vânzării</w:t>
            </w:r>
            <w:proofErr w:type="spellEnd"/>
          </w:p>
          <w:p w14:paraId="46B08FB2" w14:textId="77777777" w:rsidR="001C0583" w:rsidRPr="00C00AC0" w:rsidRDefault="00EF46B7" w:rsidP="00EF46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Amplasarea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,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dimensionarea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şi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amenajarea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raioanelor</w:t>
            </w:r>
            <w:proofErr w:type="spellEnd"/>
          </w:p>
          <w:p w14:paraId="707FAD25" w14:textId="77777777" w:rsidR="001C0583" w:rsidRPr="00C00AC0" w:rsidRDefault="00EF46B7" w:rsidP="00EF46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Etalarea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produselor</w:t>
            </w:r>
            <w:proofErr w:type="spellEnd"/>
          </w:p>
          <w:p w14:paraId="4733F5EB" w14:textId="4E3F14DD" w:rsidR="00EF46B7" w:rsidRPr="00C00AC0" w:rsidRDefault="00EF46B7" w:rsidP="00EF46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Parametrii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activităţii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de merchandisin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g</w:t>
            </w:r>
          </w:p>
          <w:p w14:paraId="2F6E2505" w14:textId="3C12FB76" w:rsidR="00EF46B7" w:rsidRPr="00C00AC0" w:rsidRDefault="00EF46B7" w:rsidP="00EF46B7">
            <w:pPr>
              <w:pStyle w:val="Frspaiere"/>
              <w:rPr>
                <w:rFonts w:ascii="Times New Roman" w:eastAsia="Times New Roman" w:hAnsi="Times New Roman"/>
                <w:color w:val="000000" w:themeColor="text1"/>
                <w:lang w:val="it-IT"/>
              </w:rPr>
            </w:pP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Aspecte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particulare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ale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aplicării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tehnicilor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de merchandising</w:t>
            </w:r>
          </w:p>
          <w:p w14:paraId="2F8EF2D4" w14:textId="6DBCEDEB" w:rsidR="00EF46B7" w:rsidRPr="00C00AC0" w:rsidRDefault="00EF46B7" w:rsidP="00EF46B7">
            <w:pPr>
              <w:pStyle w:val="Frspaiere"/>
              <w:rPr>
                <w:rFonts w:ascii="Times New Roman" w:hAnsi="Times New Roman"/>
                <w:color w:val="000000" w:themeColor="text1"/>
                <w:u w:val="single"/>
              </w:rPr>
            </w:pP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Tendinţe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actuale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în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merchandising</w:t>
            </w:r>
          </w:p>
          <w:p w14:paraId="1A0689D5" w14:textId="77777777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</w:rPr>
              <w:t>Etică în industria alimentară</w:t>
            </w:r>
          </w:p>
          <w:p w14:paraId="07E2698E" w14:textId="0400494F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>Noțiuni generale de etică. Principii etice.</w:t>
            </w:r>
            <w:r w:rsidRPr="00C00AC0">
              <w:rPr>
                <w:color w:val="000000" w:themeColor="text1"/>
              </w:rPr>
              <w:t xml:space="preserve"> 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Etica aplicată (etica în afaceri, etica bunăstării animalelor,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bioetica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>)</w:t>
            </w:r>
          </w:p>
          <w:p w14:paraId="023ED5E9" w14:textId="77777777" w:rsidR="001C0583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>Falsificări și fraude specifice alimentelor</w:t>
            </w:r>
          </w:p>
          <w:p w14:paraId="13F81068" w14:textId="3FA10D6F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>Motivațiile și costurile falsificărilor. Decelarea falsificărilor</w:t>
            </w:r>
          </w:p>
          <w:p w14:paraId="2E9A1284" w14:textId="77777777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 xml:space="preserve">Falsificarea laptelui și a produselor obținute prin prelucrarea laptelui </w:t>
            </w:r>
          </w:p>
          <w:p w14:paraId="67C51649" w14:textId="0F91BE3C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>Falsificarea cărnii și a preparatelor din carne</w:t>
            </w:r>
          </w:p>
          <w:p w14:paraId="0EF4E18A" w14:textId="384DC60F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>Falsificările peștilor, icrelor și fructelor de mare</w:t>
            </w:r>
          </w:p>
          <w:p w14:paraId="637D17A3" w14:textId="50943D02" w:rsidR="00EF46B7" w:rsidRPr="00C00AC0" w:rsidRDefault="00EF46B7" w:rsidP="00EF46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>Falsificarea mierii de albine și fraude comise prin comercializarea acesteia</w:t>
            </w:r>
          </w:p>
          <w:p w14:paraId="7BFF9B42" w14:textId="77777777" w:rsidR="001C0583" w:rsidRPr="00C00AC0" w:rsidRDefault="001C0583" w:rsidP="00EF46B7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00C45F" w14:textId="20D73B03" w:rsidR="00EF46B7" w:rsidRPr="00C00AC0" w:rsidRDefault="00EF46B7" w:rsidP="00EF46B7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</w:rPr>
              <w:t>Bibliografie</w:t>
            </w:r>
          </w:p>
          <w:p w14:paraId="257A4987" w14:textId="77777777" w:rsidR="00EF46B7" w:rsidRPr="00C00AC0" w:rsidRDefault="00EF46B7" w:rsidP="00C00AC0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</w:rPr>
              <w:t>Merceologia produselor alimentare</w:t>
            </w:r>
          </w:p>
          <w:p w14:paraId="5F6391CA" w14:textId="5C83AE3C" w:rsidR="00EF46B7" w:rsidRPr="00C00AC0" w:rsidRDefault="00EF46B7" w:rsidP="00C00AC0">
            <w:pPr>
              <w:widowControl w:val="0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1. Pop Cecilia, Pop Mircea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2006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Merceologia produselor alimentare. Ed.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TipoMoldova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Iaşi</w:t>
            </w:r>
            <w:proofErr w:type="spellEnd"/>
          </w:p>
          <w:p w14:paraId="09DCD2BF" w14:textId="50909635" w:rsidR="00EF46B7" w:rsidRPr="00C00AC0" w:rsidRDefault="00EF46B7" w:rsidP="00C00AC0">
            <w:pPr>
              <w:widowControl w:val="0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2. Pop Cecilia, Ștef SD., Pop Mircea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2009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Managementul calității alimentelor Ed. Edict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Production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</w:rPr>
              <w:t>, Iași.</w:t>
            </w:r>
          </w:p>
          <w:p w14:paraId="778D8D20" w14:textId="21116875" w:rsidR="00EF46B7" w:rsidRPr="00C00AC0" w:rsidRDefault="00EF46B7" w:rsidP="00C00AC0">
            <w:pPr>
              <w:widowControl w:val="0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3. Pop Cecilia, Mureșan Gh., Pop Mircea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>2013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-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Calitatea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,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siguran</w:t>
            </w:r>
            <w:r w:rsidR="003F147F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ţ</w:t>
            </w:r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</w:t>
            </w:r>
            <w:r w:rsidR="003F147F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ş</w:t>
            </w:r>
            <w:bookmarkStart w:id="0" w:name="_GoBack"/>
            <w:bookmarkEnd w:id="0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i merceologia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produselor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alimentare. Ed. Casa C</w:t>
            </w:r>
            <w:r w:rsidR="003F147F">
              <w:rPr>
                <w:rFonts w:ascii="Times New Roman" w:eastAsia="Times New Roman" w:hAnsi="Times New Roman"/>
                <w:color w:val="000000" w:themeColor="text1"/>
              </w:rPr>
              <w:t>ă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r</w:t>
            </w:r>
            <w:r w:rsidR="003F147F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ţ</w:t>
            </w:r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ii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de </w:t>
            </w:r>
            <w:proofErr w:type="spellStart"/>
            <w:r w:rsidR="003F147F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Ş</w:t>
            </w:r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tiin</w:t>
            </w:r>
            <w:r w:rsidR="003F147F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ţ</w:t>
            </w:r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, Cluj-Napoca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14:paraId="0C6BF71E" w14:textId="2F269467" w:rsidR="00EF46B7" w:rsidRPr="00C00AC0" w:rsidRDefault="00EF46B7" w:rsidP="00C00AC0">
            <w:pPr>
              <w:widowControl w:val="0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4. Diaconescu I. 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>ș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>i col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.,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>2007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Merceologie alimentară - calitate si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siguranţă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</w:rPr>
              <w:t>. Ed. Universitară, Bucureşti.</w:t>
            </w:r>
          </w:p>
          <w:p w14:paraId="24F4025B" w14:textId="57D78A18" w:rsidR="00EF46B7" w:rsidRPr="00C00AC0" w:rsidRDefault="00EF46B7" w:rsidP="00C00AC0">
            <w:pPr>
              <w:widowControl w:val="0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5. Niculescu Dorina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2006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Alimente,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alimentaţie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siguranţa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consumatorului. ed. AGIR,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Bucuresti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14:paraId="400B2956" w14:textId="47AEA0CB" w:rsidR="00EF46B7" w:rsidRPr="00C00AC0" w:rsidRDefault="00EF46B7" w:rsidP="00C00AC0">
            <w:pPr>
              <w:widowControl w:val="0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6. Pamfile R., 1996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>Merceologia şi expertiza mărfurilor alimentare de export-import. Edit. Oscar Print, Bucureşti.</w:t>
            </w:r>
          </w:p>
          <w:p w14:paraId="073D9EA3" w14:textId="6C145E63" w:rsidR="00EF46B7" w:rsidRPr="00C00AC0" w:rsidRDefault="00EF46B7" w:rsidP="00C00AC0">
            <w:pPr>
              <w:widowControl w:val="0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7. Banu C. şi col.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2002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>Tratat de chimia alimentelor. Ed. AGIR, Bucureşti.</w:t>
            </w:r>
          </w:p>
          <w:p w14:paraId="61FB973F" w14:textId="482E6598" w:rsidR="00EF46B7" w:rsidRPr="00C00AC0" w:rsidRDefault="00EF46B7" w:rsidP="00C00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it-IT"/>
              </w:rPr>
            </w:pPr>
            <w:r w:rsidRPr="00C00AC0">
              <w:rPr>
                <w:rFonts w:ascii="Times New Roman" w:eastAsia="Times New Roman" w:hAnsi="Times New Roman"/>
                <w:color w:val="000000" w:themeColor="text1"/>
              </w:rPr>
              <w:t>8. Banu C. şi col.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2007</w:t>
            </w:r>
            <w:r w:rsidR="001C0583"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Suveranitate, securitate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şi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siguranţă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C00AC0">
              <w:rPr>
                <w:rFonts w:ascii="Times New Roman" w:eastAsia="Times New Roman" w:hAnsi="Times New Roman"/>
                <w:color w:val="000000" w:themeColor="text1"/>
              </w:rPr>
              <w:t>alimen</w:t>
            </w:r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tară</w:t>
            </w:r>
            <w:proofErr w:type="spellEnd"/>
            <w:r w:rsidRPr="00C00AC0">
              <w:rPr>
                <w:rFonts w:ascii="Times New Roman" w:eastAsia="Times New Roman" w:hAnsi="Times New Roman"/>
                <w:color w:val="000000" w:themeColor="text1"/>
                <w:lang w:val="it-IT"/>
              </w:rPr>
              <w:t>. Ed. ASAB, Bucureşti.</w:t>
            </w:r>
          </w:p>
          <w:p w14:paraId="0BE64965" w14:textId="77777777" w:rsidR="00EF46B7" w:rsidRPr="00C00AC0" w:rsidRDefault="00EF46B7" w:rsidP="00C00AC0">
            <w:pPr>
              <w:pStyle w:val="Frspaiere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proofErr w:type="spellStart"/>
            <w:r w:rsidRPr="00C00AC0">
              <w:rPr>
                <w:rFonts w:ascii="Times New Roman" w:hAnsi="Times New Roman"/>
                <w:b/>
                <w:color w:val="000000" w:themeColor="text1"/>
                <w:u w:val="single"/>
              </w:rPr>
              <w:t>Merchandising</w:t>
            </w:r>
            <w:proofErr w:type="spellEnd"/>
            <w:r w:rsidRPr="00C00AC0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în alimentație publică și agroturism</w:t>
            </w:r>
          </w:p>
          <w:p w14:paraId="1C9A64AF" w14:textId="267FFAF0" w:rsidR="00EF46B7" w:rsidRPr="00C00AC0" w:rsidRDefault="00EF46B7" w:rsidP="00C00AC0">
            <w:pPr>
              <w:pStyle w:val="Frspaiere"/>
              <w:numPr>
                <w:ilvl w:val="0"/>
                <w:numId w:val="2"/>
              </w:numPr>
              <w:ind w:left="0" w:firstLine="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Mouton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D., Paris G.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 xml:space="preserve">, 2009 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– Practica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merchandisingului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>, Editura Polirom</w:t>
            </w:r>
          </w:p>
          <w:p w14:paraId="6A1561DE" w14:textId="25104F75" w:rsidR="00EF46B7" w:rsidRPr="00C00AC0" w:rsidRDefault="00EF46B7" w:rsidP="00C00AC0">
            <w:pPr>
              <w:pStyle w:val="Frspaiere"/>
              <w:numPr>
                <w:ilvl w:val="0"/>
                <w:numId w:val="2"/>
              </w:numPr>
              <w:ind w:left="0" w:firstLine="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Niţă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V.,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Corodeanu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Daniela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>, 2008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 –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Merchandising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, Editura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Tehnopress</w:t>
            </w:r>
            <w:proofErr w:type="spellEnd"/>
          </w:p>
          <w:p w14:paraId="515868C0" w14:textId="36871F48" w:rsidR="00EF46B7" w:rsidRPr="00C00AC0" w:rsidRDefault="00EF46B7" w:rsidP="00C00AC0">
            <w:pPr>
              <w:pStyle w:val="Frspaiere"/>
              <w:numPr>
                <w:ilvl w:val="0"/>
                <w:numId w:val="2"/>
              </w:numPr>
              <w:ind w:left="0" w:firstLine="57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>Gherasim T., Maxim E.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>,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 xml:space="preserve">2000 </w:t>
            </w:r>
            <w:r w:rsidRPr="00C00AC0">
              <w:rPr>
                <w:rFonts w:ascii="Times New Roman" w:hAnsi="Times New Roman"/>
                <w:color w:val="000000" w:themeColor="text1"/>
              </w:rPr>
              <w:t>– Marketing, Editura Economică, Bucureşti</w:t>
            </w:r>
          </w:p>
          <w:p w14:paraId="47B76531" w14:textId="06E90DB3" w:rsidR="00EF46B7" w:rsidRPr="00C00AC0" w:rsidRDefault="00EF46B7" w:rsidP="00C00AC0">
            <w:pPr>
              <w:pStyle w:val="Frspaiere"/>
              <w:numPr>
                <w:ilvl w:val="0"/>
                <w:numId w:val="2"/>
              </w:numPr>
              <w:ind w:left="0" w:firstLine="57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 xml:space="preserve">Marc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Corcos</w:t>
            </w:r>
            <w:proofErr w:type="spellEnd"/>
            <w:r w:rsidR="001C0583" w:rsidRPr="00C00AC0">
              <w:rPr>
                <w:rFonts w:ascii="Times New Roman" w:hAnsi="Times New Roman"/>
                <w:color w:val="000000" w:themeColor="text1"/>
              </w:rPr>
              <w:t>,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 xml:space="preserve">2008 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– Tehnici de vânzare eficiente. Planul de vânzare. Principii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condiţii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esenţiale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>, Editura Polirom</w:t>
            </w:r>
          </w:p>
          <w:p w14:paraId="61B1E1AA" w14:textId="760F2088" w:rsidR="00EF46B7" w:rsidRPr="00C00AC0" w:rsidRDefault="00EF46B7" w:rsidP="00C00AC0">
            <w:pPr>
              <w:pStyle w:val="Frspaiere"/>
              <w:numPr>
                <w:ilvl w:val="0"/>
                <w:numId w:val="2"/>
              </w:numPr>
              <w:ind w:left="0" w:firstLine="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Moarcăş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O., Puiu O.,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Morozan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C, Nicolescu C.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>,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 xml:space="preserve">2001 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– Tehnici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promoţionale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, Editura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Independenţa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economică,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Piteşti</w:t>
            </w:r>
            <w:proofErr w:type="spellEnd"/>
          </w:p>
          <w:p w14:paraId="002B20EF" w14:textId="77777777" w:rsidR="00EF46B7" w:rsidRPr="00C00AC0" w:rsidRDefault="00EF46B7" w:rsidP="00C00A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  <w:u w:val="single"/>
              </w:rPr>
              <w:t>Etică în industria alimentară</w:t>
            </w:r>
          </w:p>
          <w:p w14:paraId="119B3310" w14:textId="17D21F52" w:rsidR="00EF46B7" w:rsidRPr="00C00AC0" w:rsidRDefault="00EF46B7" w:rsidP="00C00AC0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Rachels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J., 2000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hAnsi="Times New Roman"/>
                <w:color w:val="000000" w:themeColor="text1"/>
              </w:rPr>
              <w:t>Introducere în etică, Ed. Punct, București</w:t>
            </w:r>
          </w:p>
          <w:p w14:paraId="0A02B62C" w14:textId="6FB79DE3" w:rsidR="00EF46B7" w:rsidRPr="00C00AC0" w:rsidRDefault="00EF46B7" w:rsidP="00C00AC0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Gönczi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Ş, 2006, 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>-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 Etica managerială - etica în afaceri, Ed.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Risoprint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Cluj-Napoca</w:t>
            </w:r>
          </w:p>
          <w:p w14:paraId="0CEC3C8F" w14:textId="77777777" w:rsidR="001C0583" w:rsidRPr="00C00AC0" w:rsidRDefault="00EF46B7" w:rsidP="00C00AC0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 xml:space="preserve">Banu C.,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Bulancea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M.,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Bărăscu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Elena, </w:t>
            </w: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Ianițchi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D., Stoica A., 2013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hAnsi="Times New Roman"/>
                <w:color w:val="000000" w:themeColor="text1"/>
              </w:rPr>
              <w:t>Industria alimentară între adevăr și fraudă, Ed. ASAB, București</w:t>
            </w:r>
          </w:p>
          <w:p w14:paraId="1C8FDFEB" w14:textId="778037DE" w:rsidR="006D5A30" w:rsidRPr="00C00AC0" w:rsidRDefault="00EF46B7" w:rsidP="00C00AC0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00AC0">
              <w:rPr>
                <w:rFonts w:ascii="Times New Roman" w:hAnsi="Times New Roman"/>
                <w:color w:val="000000" w:themeColor="text1"/>
              </w:rPr>
              <w:t>Bulancea</w:t>
            </w:r>
            <w:proofErr w:type="spellEnd"/>
            <w:r w:rsidRPr="00C00AC0">
              <w:rPr>
                <w:rFonts w:ascii="Times New Roman" w:hAnsi="Times New Roman"/>
                <w:color w:val="000000" w:themeColor="text1"/>
              </w:rPr>
              <w:t xml:space="preserve"> M., 2002</w:t>
            </w:r>
            <w:r w:rsidR="001C0583" w:rsidRPr="00C00AC0">
              <w:rPr>
                <w:rFonts w:ascii="Times New Roman" w:hAnsi="Times New Roman"/>
                <w:color w:val="000000" w:themeColor="text1"/>
              </w:rPr>
              <w:t xml:space="preserve"> - </w:t>
            </w:r>
            <w:r w:rsidRPr="00C00AC0">
              <w:rPr>
                <w:rFonts w:ascii="Times New Roman" w:hAnsi="Times New Roman"/>
                <w:color w:val="000000" w:themeColor="text1"/>
              </w:rPr>
              <w:t>Autentificarea, expertizarea și identificarea falsificărilor produselor alimentare, Ed. Academica, Galați</w:t>
            </w:r>
          </w:p>
        </w:tc>
      </w:tr>
      <w:tr w:rsidR="006D5A30" w:rsidRPr="00C00AC0" w14:paraId="6FA7956D" w14:textId="77777777" w:rsidTr="00C00AC0">
        <w:tc>
          <w:tcPr>
            <w:tcW w:w="2122" w:type="dxa"/>
          </w:tcPr>
          <w:p w14:paraId="1F7FBD45" w14:textId="77777777" w:rsidR="006D5A30" w:rsidRPr="00C00AC0" w:rsidRDefault="006D5A30" w:rsidP="00377436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00AC0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506" w:type="dxa"/>
          </w:tcPr>
          <w:p w14:paraId="028CD3D7" w14:textId="5C9F546B" w:rsidR="006D5A30" w:rsidRPr="00C00AC0" w:rsidRDefault="006D5A30" w:rsidP="00377436">
            <w:pPr>
              <w:pStyle w:val="Frspaiere"/>
              <w:jc w:val="both"/>
              <w:rPr>
                <w:rFonts w:ascii="Times New Roman" w:hAnsi="Times New Roman"/>
                <w:color w:val="FF0000"/>
              </w:rPr>
            </w:pPr>
            <w:r w:rsidRPr="00C00AC0">
              <w:rPr>
                <w:rFonts w:ascii="Times New Roman" w:hAnsi="Times New Roman"/>
                <w:color w:val="000000" w:themeColor="text1"/>
              </w:rPr>
              <w:t xml:space="preserve">Postul de șef de lucrări va fi salarizat conform Legii 153/2017, cu suma de </w:t>
            </w:r>
            <w:r w:rsidR="00EF46B7" w:rsidRPr="00C00AC0">
              <w:rPr>
                <w:rFonts w:ascii="Times New Roman" w:hAnsi="Times New Roman"/>
                <w:color w:val="000000" w:themeColor="text1"/>
              </w:rPr>
              <w:t>4.952</w:t>
            </w:r>
            <w:r w:rsidRPr="00C00AC0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0B1C6AE4" w14:textId="77777777" w:rsidR="006D5A30" w:rsidRPr="00D004B5" w:rsidRDefault="006D5A30" w:rsidP="006D5A30">
      <w:pPr>
        <w:pStyle w:val="Frspaiere"/>
        <w:jc w:val="both"/>
        <w:rPr>
          <w:rFonts w:ascii="Times New Roman" w:hAnsi="Times New Roman"/>
          <w:b/>
        </w:rPr>
      </w:pPr>
    </w:p>
    <w:sectPr w:rsidR="006D5A30" w:rsidRPr="00D004B5" w:rsidSect="00C00AC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5674"/>
    <w:multiLevelType w:val="hybridMultilevel"/>
    <w:tmpl w:val="D3B8D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21711"/>
    <w:multiLevelType w:val="hybridMultilevel"/>
    <w:tmpl w:val="3C4E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96A38"/>
    <w:multiLevelType w:val="hybridMultilevel"/>
    <w:tmpl w:val="48507DF8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30"/>
    <w:rsid w:val="00053152"/>
    <w:rsid w:val="00105BCD"/>
    <w:rsid w:val="001923AE"/>
    <w:rsid w:val="00195BD5"/>
    <w:rsid w:val="001C0583"/>
    <w:rsid w:val="001D24E0"/>
    <w:rsid w:val="00260760"/>
    <w:rsid w:val="00270EC6"/>
    <w:rsid w:val="003C5D4C"/>
    <w:rsid w:val="003F147F"/>
    <w:rsid w:val="004757A3"/>
    <w:rsid w:val="004D1861"/>
    <w:rsid w:val="0052187D"/>
    <w:rsid w:val="005D6688"/>
    <w:rsid w:val="006D5A30"/>
    <w:rsid w:val="007467F8"/>
    <w:rsid w:val="007B7041"/>
    <w:rsid w:val="00913086"/>
    <w:rsid w:val="00A11F42"/>
    <w:rsid w:val="00BC4ECD"/>
    <w:rsid w:val="00C00AC0"/>
    <w:rsid w:val="00C86D53"/>
    <w:rsid w:val="00C87242"/>
    <w:rsid w:val="00D004B5"/>
    <w:rsid w:val="00D55038"/>
    <w:rsid w:val="00DB654D"/>
    <w:rsid w:val="00EF46B7"/>
    <w:rsid w:val="00F20327"/>
    <w:rsid w:val="00F55CA3"/>
    <w:rsid w:val="00F6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D7E5"/>
  <w14:defaultImageDpi w14:val="32767"/>
  <w15:chartTrackingRefBased/>
  <w15:docId w15:val="{FCF1A373-C4CA-9249-8E98-1B41EB88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A30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6D5A30"/>
    <w:rPr>
      <w:rFonts w:ascii="Calibri" w:eastAsia="Calibri" w:hAnsi="Calibri" w:cs="Times New Roman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6D5A3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7</cp:revision>
  <dcterms:created xsi:type="dcterms:W3CDTF">2020-12-03T13:58:00Z</dcterms:created>
  <dcterms:modified xsi:type="dcterms:W3CDTF">2020-12-08T07:41:00Z</dcterms:modified>
</cp:coreProperties>
</file>