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exa_6_2_1_Cerere_de_ofertă_CO_B"/>
    <w:p w:rsidR="00D62267" w:rsidRPr="009D7F29" w:rsidRDefault="00D62267" w:rsidP="00D62267">
      <w:pPr>
        <w:pStyle w:val="Heading4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 \l "Anexe" </w:instrTex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9D7F29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Anexa 6.2.1 - Cerere de ofertă (CO-B)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bookmarkEnd w:id="0"/>
    <w:p w:rsidR="009D7F29" w:rsidRPr="009D7F29" w:rsidRDefault="009D7F29" w:rsidP="009D7F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Proiectul privind Învățământul Secundar (ROSE)</w:t>
      </w:r>
    </w:p>
    <w:p w:rsidR="009D7F29" w:rsidRPr="009D7F29" w:rsidRDefault="009D7F29" w:rsidP="009D7F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Schema de Granturi pentru Universități</w:t>
      </w:r>
    </w:p>
    <w:p w:rsidR="009D7F29" w:rsidRPr="009D7F29" w:rsidRDefault="009D7F29" w:rsidP="009D7F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Beneficiar: </w:t>
      </w:r>
      <w:r w:rsidR="003B0D0F">
        <w:rPr>
          <w:rFonts w:ascii="Times New Roman" w:hAnsi="Times New Roman" w:cs="Times New Roman"/>
          <w:color w:val="000000" w:themeColor="text1"/>
          <w:sz w:val="24"/>
          <w:lang w:val="ro-RO"/>
        </w:rPr>
        <w:t>UNIVERSITATEA PENTRU ŞTIINŢELE VIEŢII "ION IONESCU DE LA BRAD" DIN IAŞI</w:t>
      </w:r>
    </w:p>
    <w:p w:rsidR="009D7F29" w:rsidRPr="009D7F29" w:rsidRDefault="009D7F29" w:rsidP="009D7F2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Titlul subproiectului:</w:t>
      </w:r>
      <w:r w:rsidRPr="009D7F2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SPORIREA ȘANSELOR DE INTEGRARE A STUDENȚILOR ZOOTEHNIȘTI DIN ANUL I</w:t>
      </w:r>
    </w:p>
    <w:p w:rsidR="009D7F29" w:rsidRPr="009D7F29" w:rsidRDefault="009D7F29" w:rsidP="009D7F2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Acord de grant nr. </w:t>
      </w:r>
      <w:r w:rsidRPr="009D7F29">
        <w:rPr>
          <w:rFonts w:ascii="Times New Roman" w:hAnsi="Times New Roman" w:cs="Times New Roman"/>
          <w:bCs/>
          <w:i/>
          <w:sz w:val="24"/>
          <w:szCs w:val="24"/>
          <w:lang w:val="ro-RO"/>
        </w:rPr>
        <w:t>282/SGU/NC/II / 12.12.2019</w:t>
      </w:r>
    </w:p>
    <w:p w:rsidR="009D7F29" w:rsidRPr="009D7F29" w:rsidRDefault="009D7F29" w:rsidP="00D62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D62267" w:rsidRPr="009D7F29" w:rsidRDefault="00D62267" w:rsidP="00D62267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471751" w:rsidRPr="009D7F29" w:rsidRDefault="00471751" w:rsidP="004717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Iași, </w:t>
      </w:r>
      <w:r w:rsidR="003647D5">
        <w:rPr>
          <w:rFonts w:ascii="Times New Roman" w:hAnsi="Times New Roman" w:cs="Times New Roman"/>
          <w:sz w:val="24"/>
          <w:szCs w:val="24"/>
          <w:lang w:val="ro-RO"/>
        </w:rPr>
        <w:t>25</w:t>
      </w:r>
      <w:r w:rsidR="009D7F29" w:rsidRPr="009D7F2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647D5">
        <w:rPr>
          <w:rFonts w:ascii="Times New Roman" w:hAnsi="Times New Roman" w:cs="Times New Roman"/>
          <w:sz w:val="24"/>
          <w:szCs w:val="24"/>
          <w:lang w:val="ro-RO"/>
        </w:rPr>
        <w:t>07</w:t>
      </w:r>
      <w:r w:rsidR="009D7F29" w:rsidRPr="009D7F29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3B0D0F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:rsidR="00D62267" w:rsidRPr="009D7F29" w:rsidRDefault="00D62267" w:rsidP="00D62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D62267" w:rsidRPr="009D7F29" w:rsidRDefault="00D62267" w:rsidP="00D62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INVITAȚIE DE PARTICIPARE</w:t>
      </w:r>
    </w:p>
    <w:p w:rsidR="00D62267" w:rsidRPr="009D7F29" w:rsidRDefault="00D62267" w:rsidP="00D62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pentru achiziția de bunuri</w:t>
      </w:r>
    </w:p>
    <w:p w:rsidR="00157C73" w:rsidRPr="009D7F29" w:rsidRDefault="00827169" w:rsidP="00157C7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Mobilier (</w:t>
      </w:r>
      <w:r w:rsidR="00C0527B">
        <w:rPr>
          <w:rFonts w:ascii="Times New Roman" w:hAnsi="Times New Roman" w:cs="Times New Roman"/>
          <w:b/>
          <w:i/>
          <w:lang w:val="ro-RO"/>
        </w:rPr>
        <w:t>Corp bibliotecă cu rafturi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)</w:t>
      </w:r>
    </w:p>
    <w:p w:rsidR="00D62267" w:rsidRPr="009D7F29" w:rsidRDefault="00D62267" w:rsidP="00D62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D62267" w:rsidRPr="009D7F29" w:rsidRDefault="00D62267" w:rsidP="00D62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Stimate Doamne/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Stimaţi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Domni:</w:t>
      </w:r>
    </w:p>
    <w:p w:rsidR="00D62267" w:rsidRPr="009D7F29" w:rsidRDefault="00D62267" w:rsidP="00D62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62267" w:rsidRPr="009D7F29" w:rsidRDefault="00D62267" w:rsidP="00D62267">
      <w:pPr>
        <w:pStyle w:val="ListParagraph"/>
        <w:numPr>
          <w:ilvl w:val="0"/>
          <w:numId w:val="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Beneficiarul </w:t>
      </w:r>
      <w:r w:rsidRPr="009D7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UNIVERSITATEA DE ȘTIINȚE AGRICOLE ȘI MEDICINĂ VETERINARĂ "ION IONESCU DE LA BRAD" DIN IAȘI 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a primit un grant de la Ministerul Educației Naționale - Unitatea de Management al Proiectelor cu Finanțare Externă, în cadrul Schemei de Granturi pentru Universități derulate în cadrul Proiectului privind învățământul secundar – ROSE,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intenţionează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să utilizeze o parte din fonduri pentru achiziția serviciilor, altele decât consultanța, pentru care a fost emisă prezenta Invitație de Participare. În acest sens,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sunteti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invitaţi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trimiteţi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oferta dumneavoastră de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preţ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pentru următoarele produse:</w:t>
      </w:r>
    </w:p>
    <w:p w:rsidR="00D62267" w:rsidRPr="009D7F29" w:rsidRDefault="00D62267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i/>
          <w:sz w:val="24"/>
          <w:szCs w:val="24"/>
          <w:lang w:val="ro-RO"/>
        </w:rPr>
        <w:t>Lot 1:</w:t>
      </w:r>
    </w:p>
    <w:p w:rsidR="001A352E" w:rsidRPr="009D7F29" w:rsidRDefault="00F40D33" w:rsidP="001A352E">
      <w:pPr>
        <w:numPr>
          <w:ilvl w:val="0"/>
          <w:numId w:val="1"/>
        </w:numPr>
        <w:tabs>
          <w:tab w:val="clear" w:pos="1080"/>
          <w:tab w:val="num" w:pos="1450"/>
        </w:tabs>
        <w:spacing w:after="0" w:line="240" w:lineRule="auto"/>
        <w:ind w:left="145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1. </w:t>
      </w:r>
      <w:r w:rsidR="00827169">
        <w:rPr>
          <w:rFonts w:ascii="Times New Roman" w:hAnsi="Times New Roman" w:cs="Times New Roman"/>
          <w:b/>
          <w:i/>
          <w:sz w:val="24"/>
          <w:szCs w:val="24"/>
          <w:lang w:val="ro-RO"/>
        </w:rPr>
        <w:t>Mobilier (</w:t>
      </w:r>
      <w:r w:rsidR="00C0527B">
        <w:rPr>
          <w:rFonts w:ascii="Times New Roman" w:hAnsi="Times New Roman" w:cs="Times New Roman"/>
          <w:b/>
          <w:i/>
          <w:lang w:val="ro-RO"/>
        </w:rPr>
        <w:t>Corp bibliotecă cu rafturi</w:t>
      </w:r>
      <w:r w:rsidR="00827169">
        <w:rPr>
          <w:rFonts w:ascii="Times New Roman" w:hAnsi="Times New Roman" w:cs="Times New Roman"/>
          <w:b/>
          <w:i/>
          <w:sz w:val="24"/>
          <w:szCs w:val="24"/>
          <w:lang w:val="ro-RO"/>
        </w:rPr>
        <w:t>)</w:t>
      </w:r>
    </w:p>
    <w:p w:rsidR="00D62267" w:rsidRPr="009D7F29" w:rsidRDefault="00D62267" w:rsidP="001A352E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9D7F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Ofertanţii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pot depune o singură ofertă care să includă toate produsele cerute mai sus</w:t>
      </w:r>
      <w:r w:rsidR="004567DB"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(lot 1)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A352E" w:rsidRPr="009D7F29" w:rsidRDefault="001A352E" w:rsidP="001A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9D7F2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  <w:t xml:space="preserve">Oferta dumneavoastră, în formatul indicat în 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Anexă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, va fi depusă în conformitate cu termenii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de livrare precizate și va fi trimisă la:</w:t>
      </w:r>
    </w:p>
    <w:p w:rsidR="00BB2F8C" w:rsidRPr="009D7F29" w:rsidRDefault="00BB2F8C" w:rsidP="001A352E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val="ro-RO"/>
        </w:rPr>
      </w:pPr>
    </w:p>
    <w:p w:rsidR="00BB2F8C" w:rsidRPr="009D7F29" w:rsidRDefault="003B0D0F" w:rsidP="00BB2F8C">
      <w:pPr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Adresa: Univ. de Științele Vieții</w:t>
      </w:r>
      <w:r w:rsidR="00BB2F8C" w:rsidRPr="009D7F29">
        <w:rPr>
          <w:rFonts w:ascii="Times New Roman" w:hAnsi="Times New Roman" w:cs="Times New Roman"/>
          <w:sz w:val="24"/>
          <w:szCs w:val="24"/>
          <w:lang w:val="ro-RO"/>
        </w:rPr>
        <w:t>, Alee</w:t>
      </w:r>
      <w:r w:rsidR="009D7F29">
        <w:rPr>
          <w:rFonts w:ascii="Times New Roman" w:hAnsi="Times New Roman" w:cs="Times New Roman"/>
          <w:sz w:val="24"/>
          <w:szCs w:val="24"/>
          <w:lang w:val="ro-RO"/>
        </w:rPr>
        <w:t>a M. Sadoveanu nr 3, 700490- Iaș</w:t>
      </w:r>
      <w:r w:rsidR="00BB2F8C" w:rsidRPr="009D7F29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BB2F8C" w:rsidRPr="009D7F29" w:rsidRDefault="00BB2F8C" w:rsidP="00BB2F8C">
      <w:pPr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Telefon/Fax:  0232 219.175</w:t>
      </w:r>
    </w:p>
    <w:p w:rsidR="00BB2F8C" w:rsidRPr="009D7F29" w:rsidRDefault="00BB2F8C" w:rsidP="00BB2F8C">
      <w:pPr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 w:rsidR="009D7F29">
        <w:rPr>
          <w:rFonts w:ascii="Times New Roman" w:hAnsi="Times New Roman" w:cs="Times New Roman"/>
          <w:sz w:val="24"/>
          <w:szCs w:val="24"/>
          <w:lang w:val="ro-RO"/>
        </w:rPr>
        <w:t>paulb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>@uaiasi.ro</w:t>
      </w:r>
    </w:p>
    <w:p w:rsidR="00BB2F8C" w:rsidRPr="009D7F29" w:rsidRDefault="00BB2F8C" w:rsidP="00BB2F8C">
      <w:pPr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Persoană de contact: </w:t>
      </w:r>
      <w:r w:rsidR="009D7F29">
        <w:rPr>
          <w:rFonts w:ascii="Times New Roman" w:hAnsi="Times New Roman" w:cs="Times New Roman"/>
          <w:sz w:val="24"/>
          <w:szCs w:val="24"/>
          <w:lang w:val="ro-RO"/>
        </w:rPr>
        <w:t xml:space="preserve">BOIȘTEANU Paul – Corneliu </w:t>
      </w:r>
    </w:p>
    <w:p w:rsidR="00BB2F8C" w:rsidRPr="009D7F29" w:rsidRDefault="00BB2F8C" w:rsidP="001A352E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47D5">
        <w:rPr>
          <w:rFonts w:ascii="Times New Roman" w:hAnsi="Times New Roman" w:cs="Times New Roman"/>
          <w:sz w:val="24"/>
          <w:szCs w:val="24"/>
          <w:lang w:val="ro-RO"/>
        </w:rPr>
        <w:t xml:space="preserve">Se acceptă oferte transmise în original, prin E-mail sau fax. </w:t>
      </w:r>
      <w:r w:rsidRPr="003647D5">
        <w:rPr>
          <w:rFonts w:ascii="Times New Roman" w:hAnsi="Times New Roman" w:cs="Times New Roman"/>
          <w:i/>
          <w:sz w:val="24"/>
          <w:szCs w:val="24"/>
          <w:lang w:val="ro-RO"/>
        </w:rPr>
        <w:t>(în cazul ofertei transmise prin email/fax, Beneficiarul poate solicita transmiterea ulterioară, într-un timp rezonabil indicat, a ofertei în original)</w:t>
      </w:r>
    </w:p>
    <w:p w:rsidR="001A352E" w:rsidRPr="009D7F29" w:rsidRDefault="001A352E" w:rsidP="001A352E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lastRenderedPageBreak/>
        <w:t>5.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47D5">
        <w:rPr>
          <w:rFonts w:ascii="Times New Roman" w:hAnsi="Times New Roman" w:cs="Times New Roman"/>
          <w:sz w:val="24"/>
          <w:szCs w:val="24"/>
          <w:lang w:val="ro-RO"/>
        </w:rPr>
        <w:t xml:space="preserve">Data limită pentru primirea ofertelor de către Beneficiar la adresa </w:t>
      </w:r>
      <w:proofErr w:type="spellStart"/>
      <w:r w:rsidRPr="003647D5">
        <w:rPr>
          <w:rFonts w:ascii="Times New Roman" w:hAnsi="Times New Roman" w:cs="Times New Roman"/>
          <w:sz w:val="24"/>
          <w:szCs w:val="24"/>
          <w:lang w:val="ro-RO"/>
        </w:rPr>
        <w:t>menţionată</w:t>
      </w:r>
      <w:proofErr w:type="spellEnd"/>
      <w:r w:rsidRPr="003647D5">
        <w:rPr>
          <w:rFonts w:ascii="Times New Roman" w:hAnsi="Times New Roman" w:cs="Times New Roman"/>
          <w:sz w:val="24"/>
          <w:szCs w:val="24"/>
          <w:lang w:val="ro-RO"/>
        </w:rPr>
        <w:t xml:space="preserve"> la alineatul 3 este: </w:t>
      </w:r>
      <w:r w:rsidR="00393E8C">
        <w:rPr>
          <w:rFonts w:ascii="Times New Roman" w:hAnsi="Times New Roman" w:cs="Times New Roman"/>
          <w:b/>
          <w:sz w:val="24"/>
          <w:szCs w:val="24"/>
          <w:lang w:val="ro-RO"/>
        </w:rPr>
        <w:t>04</w:t>
      </w:r>
      <w:bookmarkStart w:id="1" w:name="_GoBack"/>
      <w:bookmarkEnd w:id="1"/>
      <w:r w:rsidR="009D7F29" w:rsidRPr="003647D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647D5" w:rsidRPr="003647D5">
        <w:rPr>
          <w:rFonts w:ascii="Times New Roman" w:hAnsi="Times New Roman" w:cs="Times New Roman"/>
          <w:b/>
          <w:sz w:val="24"/>
          <w:szCs w:val="24"/>
          <w:lang w:val="ro-RO"/>
        </w:rPr>
        <w:t>08</w:t>
      </w:r>
      <w:r w:rsidR="009D7F29" w:rsidRPr="003647D5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BA3C33" w:rsidRPr="003647D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3647D5">
        <w:rPr>
          <w:rFonts w:ascii="Times New Roman" w:hAnsi="Times New Roman" w:cs="Times New Roman"/>
          <w:sz w:val="24"/>
          <w:szCs w:val="24"/>
          <w:lang w:val="ro-RO"/>
        </w:rPr>
        <w:t xml:space="preserve">, ora </w:t>
      </w:r>
      <w:r w:rsidR="00B9482F" w:rsidRPr="003647D5">
        <w:rPr>
          <w:rFonts w:ascii="Times New Roman" w:hAnsi="Times New Roman" w:cs="Times New Roman"/>
          <w:b/>
          <w:sz w:val="24"/>
          <w:szCs w:val="24"/>
          <w:lang w:val="ro-RO"/>
        </w:rPr>
        <w:t>16</w:t>
      </w:r>
      <w:r w:rsidRPr="003647D5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B9482F" w:rsidRPr="003647D5">
        <w:rPr>
          <w:rFonts w:ascii="Times New Roman" w:hAnsi="Times New Roman" w:cs="Times New Roman"/>
          <w:b/>
          <w:sz w:val="24"/>
          <w:szCs w:val="24"/>
          <w:lang w:val="ro-RO"/>
        </w:rPr>
        <w:t>00</w:t>
      </w:r>
      <w:r w:rsidRPr="003647D5">
        <w:rPr>
          <w:rFonts w:ascii="Times New Roman" w:hAnsi="Times New Roman" w:cs="Times New Roman"/>
          <w:sz w:val="24"/>
          <w:szCs w:val="24"/>
          <w:lang w:val="ro-RO"/>
        </w:rPr>
        <w:t xml:space="preserve">. Orice ofertă primită după termenul limită menționat va fi respinsă. </w:t>
      </w:r>
    </w:p>
    <w:p w:rsidR="001A352E" w:rsidRPr="009D7F29" w:rsidRDefault="001A352E" w:rsidP="001A352E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9D7F29">
        <w:rPr>
          <w:rFonts w:ascii="Times New Roman" w:hAnsi="Times New Roman" w:cs="Times New Roman"/>
          <w:sz w:val="24"/>
          <w:szCs w:val="24"/>
          <w:u w:val="single"/>
          <w:lang w:val="ro-RO"/>
        </w:rPr>
        <w:t>Preţul</w:t>
      </w:r>
      <w:proofErr w:type="spellEnd"/>
      <w:r w:rsidRPr="009D7F29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ofertat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total trebuie să includă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pentru ambalare, transport, instalare/montare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orice alte costuri necesare livrării produsului la următoarea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destinatie</w:t>
      </w:r>
      <w:proofErr w:type="spellEnd"/>
      <w:r w:rsidR="007E666E"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D7F29">
        <w:rPr>
          <w:rFonts w:ascii="Times New Roman" w:hAnsi="Times New Roman" w:cs="Times New Roman"/>
          <w:b/>
          <w:sz w:val="24"/>
          <w:szCs w:val="24"/>
          <w:lang w:val="ro-RO"/>
        </w:rPr>
        <w:t>Univ. de Științe</w:t>
      </w:r>
      <w:r w:rsidR="003B0D0F">
        <w:rPr>
          <w:rFonts w:ascii="Times New Roman" w:hAnsi="Times New Roman" w:cs="Times New Roman"/>
          <w:b/>
          <w:sz w:val="24"/>
          <w:szCs w:val="24"/>
          <w:lang w:val="ro-RO"/>
        </w:rPr>
        <w:t>le Vieții</w:t>
      </w:r>
      <w:r w:rsidR="007E666E" w:rsidRPr="009D7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Aleea M. Sadoveanu nr 3, 700490- </w:t>
      </w:r>
      <w:r w:rsidR="00A16B14" w:rsidRPr="009D7F29">
        <w:rPr>
          <w:rFonts w:ascii="Times New Roman" w:hAnsi="Times New Roman" w:cs="Times New Roman"/>
          <w:b/>
          <w:sz w:val="24"/>
          <w:szCs w:val="24"/>
          <w:lang w:val="ro-RO"/>
        </w:rPr>
        <w:t>Iași</w:t>
      </w:r>
      <w:r w:rsidR="007E666E"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>. Oferta va fi exprimată în Lei, iar TVA va fi indicat separat.</w:t>
      </w: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7.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D7F29">
        <w:rPr>
          <w:rFonts w:ascii="Times New Roman" w:hAnsi="Times New Roman" w:cs="Times New Roman"/>
          <w:sz w:val="24"/>
          <w:szCs w:val="24"/>
          <w:u w:val="single"/>
          <w:lang w:val="ro-RO"/>
        </w:rPr>
        <w:t>Valabilitatea ofertei: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Oferta dumneavoastră trebuie să fie valabilă cel puțin 30 zile de la data limită pentru depunerea ofertelor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menţionată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la alin. 5 de mai sus.</w:t>
      </w: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8.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D7F29">
        <w:rPr>
          <w:rFonts w:ascii="Times New Roman" w:hAnsi="Times New Roman" w:cs="Times New Roman"/>
          <w:sz w:val="24"/>
          <w:szCs w:val="24"/>
          <w:u w:val="single"/>
          <w:lang w:val="ro-RO"/>
        </w:rPr>
        <w:t>Calificarea ofertantului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Oferta dvs. trebuie să fie însoțită de o copie a certificatului de înregistrare eliberat de Oficiul Registrului Comerțului din care să rezulte numele complet, sediul, persoanele autorizate/ administratorii și domeniul de activitate ce trebuie să includă și furnizarea bunurilor care fac obiectul prezentei proceduri de achiziție.</w:t>
      </w: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3366FF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9.     </w:t>
      </w:r>
      <w:r w:rsidRPr="009D7F29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Evaluarea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u w:val="single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acordarea contractului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: Doar ofertele depuse de ofertanți calificați și care îndeplinesc cerințele tehnice vor fi evaluate prin compararea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preţurilor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>. Contractul se va acorda firmei care îndeplinește toate specificațiile tehnice solicitate și care oferă cel mai mi</w:t>
      </w:r>
      <w:r w:rsidR="007E666E"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c </w:t>
      </w:r>
      <w:proofErr w:type="spellStart"/>
      <w:r w:rsidR="007E666E" w:rsidRPr="009D7F29">
        <w:rPr>
          <w:rFonts w:ascii="Times New Roman" w:hAnsi="Times New Roman" w:cs="Times New Roman"/>
          <w:sz w:val="24"/>
          <w:szCs w:val="24"/>
          <w:lang w:val="ro-RO"/>
        </w:rPr>
        <w:t>preţ</w:t>
      </w:r>
      <w:proofErr w:type="spellEnd"/>
      <w:r w:rsidR="007E666E"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total evaluat, fără TVA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>, pe loturi</w:t>
      </w:r>
      <w:r w:rsidRPr="009D7F29">
        <w:rPr>
          <w:rFonts w:ascii="Times New Roman" w:hAnsi="Times New Roman" w:cs="Times New Roman"/>
          <w:color w:val="3366FF"/>
          <w:sz w:val="24"/>
          <w:szCs w:val="24"/>
          <w:lang w:val="ro-RO"/>
        </w:rPr>
        <w:t xml:space="preserve">. </w:t>
      </w:r>
    </w:p>
    <w:p w:rsidR="0079600F" w:rsidRPr="009D7F29" w:rsidRDefault="0079600F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10.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rugăm să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confirmaţi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în scris primirea prezentei Invitații de Participare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menţionaţi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dacă urmează să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depuneţi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o ofertă sau nu.</w:t>
      </w:r>
    </w:p>
    <w:p w:rsidR="001A352E" w:rsidRPr="009D7F29" w:rsidRDefault="001A352E" w:rsidP="001A352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265D7" w:rsidRPr="009D7F29" w:rsidRDefault="00D265D7" w:rsidP="001A352E">
      <w:pPr>
        <w:spacing w:after="0" w:line="240" w:lineRule="auto"/>
        <w:ind w:left="540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F963B6" w:rsidRPr="009D7F29" w:rsidRDefault="00F963B6" w:rsidP="00D265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D265D7" w:rsidRPr="009D7F29" w:rsidRDefault="00D265D7" w:rsidP="00D265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9D7F2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Expert achiziții,</w:t>
      </w:r>
    </w:p>
    <w:p w:rsidR="00D265D7" w:rsidRPr="009D7F29" w:rsidRDefault="00D265D7" w:rsidP="00D265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9D7F2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Ing. </w:t>
      </w:r>
      <w:r w:rsidR="009D7F2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Cătălina BUTA</w:t>
      </w:r>
    </w:p>
    <w:p w:rsidR="00D265D7" w:rsidRPr="009D7F29" w:rsidRDefault="00D265D7" w:rsidP="001A352E">
      <w:pPr>
        <w:spacing w:after="0" w:line="240" w:lineRule="auto"/>
        <w:ind w:left="540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1A352E" w:rsidRPr="009D7F29" w:rsidRDefault="001A352E" w:rsidP="001A352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1A352E" w:rsidRPr="009D7F29" w:rsidRDefault="001A352E" w:rsidP="001A352E">
      <w:pPr>
        <w:pStyle w:val="Heading7"/>
        <w:rPr>
          <w:lang w:val="ro-RO"/>
        </w:rPr>
      </w:pPr>
      <w:r w:rsidRPr="009D7F29">
        <w:rPr>
          <w:lang w:val="ro-RO"/>
        </w:rPr>
        <w:lastRenderedPageBreak/>
        <w:t xml:space="preserve">Anexa   </w:t>
      </w:r>
    </w:p>
    <w:p w:rsidR="001A352E" w:rsidRPr="009D7F29" w:rsidRDefault="001A352E" w:rsidP="001A3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1A352E" w:rsidRPr="009D7F29" w:rsidRDefault="001A352E" w:rsidP="001A3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Termeni </w:t>
      </w:r>
      <w:proofErr w:type="spellStart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Condiţii</w:t>
      </w:r>
      <w:proofErr w:type="spellEnd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Livrare*</w:t>
      </w:r>
      <w:r w:rsidRPr="009D7F29">
        <w:rPr>
          <w:rStyle w:val="FootnoteReference"/>
          <w:rFonts w:ascii="Times New Roman" w:hAnsi="Times New Roman" w:cs="Times New Roman"/>
          <w:b/>
          <w:sz w:val="24"/>
          <w:szCs w:val="24"/>
          <w:u w:val="single"/>
          <w:lang w:val="ro-RO"/>
        </w:rPr>
        <w:footnoteReference w:id="1"/>
      </w:r>
    </w:p>
    <w:p w:rsidR="00F963B6" w:rsidRPr="002F3BF8" w:rsidRDefault="00F963B6" w:rsidP="002F3BF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Achiziția de </w:t>
      </w:r>
      <w:r w:rsidR="00827169">
        <w:rPr>
          <w:rFonts w:ascii="Times New Roman" w:hAnsi="Times New Roman" w:cs="Times New Roman"/>
          <w:b/>
          <w:i/>
          <w:sz w:val="24"/>
          <w:szCs w:val="24"/>
          <w:lang w:val="ro-RO"/>
        </w:rPr>
        <w:t>Mobilier (</w:t>
      </w:r>
      <w:r w:rsidR="003647D5" w:rsidRPr="003647D5">
        <w:rPr>
          <w:rFonts w:ascii="Times New Roman" w:hAnsi="Times New Roman" w:cs="Times New Roman"/>
          <w:b/>
          <w:i/>
          <w:sz w:val="24"/>
          <w:szCs w:val="24"/>
          <w:lang w:val="ro-RO"/>
        </w:rPr>
        <w:t>Corp bibliotecă cu rafturi</w:t>
      </w:r>
      <w:r w:rsidR="00827169">
        <w:rPr>
          <w:rFonts w:ascii="Times New Roman" w:hAnsi="Times New Roman" w:cs="Times New Roman"/>
          <w:b/>
          <w:i/>
          <w:sz w:val="24"/>
          <w:szCs w:val="24"/>
          <w:lang w:val="ro-RO"/>
        </w:rPr>
        <w:t>)</w:t>
      </w:r>
      <w:r w:rsidR="003647D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F963B6" w:rsidRPr="009D7F29" w:rsidRDefault="00F963B6" w:rsidP="00F96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Proiect: </w:t>
      </w:r>
      <w:r w:rsidRPr="009D7F2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ȘANSE DE SUCCES PENTRU STUDENȚII </w:t>
      </w:r>
      <w:r w:rsidR="009D7F2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ZOOTEHNIȘTI</w:t>
      </w:r>
      <w:r w:rsidRPr="009D7F2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DIN ANUL I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F963B6" w:rsidRPr="009D7F29" w:rsidRDefault="00F963B6" w:rsidP="00F963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Beneficiar: </w:t>
      </w:r>
      <w:r w:rsidR="003B0D0F">
        <w:rPr>
          <w:rFonts w:ascii="Times New Roman" w:hAnsi="Times New Roman" w:cs="Times New Roman"/>
          <w:color w:val="000000" w:themeColor="text1"/>
          <w:sz w:val="24"/>
          <w:lang w:val="ro-RO"/>
        </w:rPr>
        <w:t>UNIVERSITATEA PENTRU ŞTIINŢELE VIEŢII "ION IONESCU DE LA BRAD" DIN IAŞI</w:t>
      </w:r>
    </w:p>
    <w:p w:rsidR="001A352E" w:rsidRPr="009D7F29" w:rsidRDefault="001A352E" w:rsidP="001A352E">
      <w:pPr>
        <w:spacing w:after="0" w:line="240" w:lineRule="auto"/>
        <w:ind w:left="6300" w:hanging="6300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>Ofertant: ____________________</w:t>
      </w: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Oferta de preț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7F29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[a se completa de către Ofertant]</w:t>
      </w: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1A352E" w:rsidRPr="009D7F29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produselor</w:t>
            </w:r>
          </w:p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Cant.</w:t>
            </w:r>
          </w:p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Preț unitar</w:t>
            </w:r>
          </w:p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Totală fără TVA</w:t>
            </w:r>
          </w:p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TVA</w:t>
            </w:r>
          </w:p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totală cu TVA</w:t>
            </w:r>
          </w:p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(7=5+6)</w:t>
            </w:r>
          </w:p>
        </w:tc>
      </w:tr>
      <w:tr w:rsidR="001A352E" w:rsidRPr="009D7F29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4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7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A352E" w:rsidRPr="009D7F29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4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7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265D7" w:rsidRPr="009D7F29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4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7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A352E" w:rsidRPr="009D7F29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50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44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7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1A352E" w:rsidRPr="009D7F29" w:rsidRDefault="001A352E" w:rsidP="001A352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Preţ</w:t>
      </w:r>
      <w:proofErr w:type="spellEnd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fix: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indicat mai sus este ferm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fix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nu poate fi modificat pe durata executării contractului.</w:t>
      </w:r>
    </w:p>
    <w:p w:rsidR="001A352E" w:rsidRPr="009D7F29" w:rsidRDefault="001A352E" w:rsidP="001A352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3366FF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Grafic de livrare: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Livrarea se efectuează în cel mult _______ săptămâni de la semnarea Contractului/ Notei de Comanda, la destinația finală indicată, conform următorului grafic: </w:t>
      </w:r>
      <w:r w:rsidRPr="009D7F29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[a se completa de către Ofertant]</w:t>
      </w:r>
    </w:p>
    <w:p w:rsidR="001A352E" w:rsidRPr="009D7F29" w:rsidRDefault="001A352E" w:rsidP="001A352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1A352E" w:rsidRPr="009D7F29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Termene de livrare</w:t>
            </w:r>
          </w:p>
        </w:tc>
      </w:tr>
      <w:tr w:rsidR="001A352E" w:rsidRPr="009D7F29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1A352E" w:rsidRPr="009D7F2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4" w:type="dxa"/>
          </w:tcPr>
          <w:p w:rsidR="001A352E" w:rsidRPr="009D7F29" w:rsidRDefault="001A352E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265D7" w:rsidRPr="009D7F29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4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265D7" w:rsidRPr="009D7F29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4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265D7" w:rsidRPr="009D7F29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9D7F2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24" w:type="dxa"/>
          </w:tcPr>
          <w:p w:rsidR="00D265D7" w:rsidRPr="009D7F29" w:rsidRDefault="00D265D7" w:rsidP="00335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4.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Plata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facturii se va efectua în lei, 100% la livrarea efectivă a produselor la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destinaţia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finală indicată, pe baza facturii Furnizorului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a procesului - verbal de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recepţie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, conform </w:t>
      </w:r>
      <w:r w:rsidRPr="009D7F29">
        <w:rPr>
          <w:rFonts w:ascii="Times New Roman" w:hAnsi="Times New Roman" w:cs="Times New Roman"/>
          <w:i/>
          <w:sz w:val="24"/>
          <w:szCs w:val="24"/>
          <w:lang w:val="ro-RO"/>
        </w:rPr>
        <w:t>Graficului de livrare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A352E" w:rsidRPr="009D7F29" w:rsidRDefault="001A352E" w:rsidP="001A352E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5.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Garanţie</w:t>
      </w:r>
      <w:proofErr w:type="spellEnd"/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Bunurile oferite vor fi acoperite de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garanţia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producătorului cel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puţin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1 an de la data livrării către Beneficiar. Vă rugăm să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menţionaţi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perioada de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garanţie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termenii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garanţiei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>, în detaliu.</w:t>
      </w:r>
    </w:p>
    <w:p w:rsidR="001A352E" w:rsidRPr="009D7F29" w:rsidRDefault="001A352E" w:rsidP="001A352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D3119" w:rsidRPr="009D7F29" w:rsidRDefault="001A352E" w:rsidP="004D311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6.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Instrucţiuni</w:t>
      </w:r>
      <w:proofErr w:type="spellEnd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ambalare:  </w:t>
      </w:r>
    </w:p>
    <w:p w:rsidR="001A352E" w:rsidRPr="009D7F29" w:rsidRDefault="001A352E" w:rsidP="004D311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sz w:val="24"/>
          <w:szCs w:val="24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9D7F29">
        <w:rPr>
          <w:rFonts w:ascii="Times New Roman" w:hAnsi="Times New Roman" w:cs="Times New Roman"/>
          <w:sz w:val="24"/>
          <w:szCs w:val="24"/>
          <w:lang w:val="ro-RO"/>
        </w:rPr>
        <w:t>destinaţia</w:t>
      </w:r>
      <w:proofErr w:type="spellEnd"/>
      <w:r w:rsidRPr="009D7F29">
        <w:rPr>
          <w:rFonts w:ascii="Times New Roman" w:hAnsi="Times New Roman" w:cs="Times New Roman"/>
          <w:sz w:val="24"/>
          <w:szCs w:val="24"/>
          <w:lang w:val="ro-RO"/>
        </w:rPr>
        <w:t xml:space="preserve"> finală. </w:t>
      </w:r>
    </w:p>
    <w:p w:rsidR="00F963B6" w:rsidRPr="009D7F29" w:rsidRDefault="00F963B6" w:rsidP="00F96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352E" w:rsidRPr="009D7F29" w:rsidRDefault="001A352E" w:rsidP="00F96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 xml:space="preserve">7. </w:t>
      </w: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Specificaţii</w:t>
      </w:r>
      <w:proofErr w:type="spellEnd"/>
      <w:r w:rsidRPr="009D7F2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Tehnice:</w:t>
      </w:r>
    </w:p>
    <w:p w:rsidR="001A352E" w:rsidRPr="009D7F29" w:rsidRDefault="001A352E" w:rsidP="001A352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(de inserat specificațiile tehnice ale bunurilor):</w:t>
      </w:r>
    </w:p>
    <w:p w:rsidR="00F963B6" w:rsidRPr="009D7F29" w:rsidRDefault="00F963B6" w:rsidP="001A352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5410"/>
        <w:gridCol w:w="3210"/>
      </w:tblGrid>
      <w:tr w:rsidR="00F963B6" w:rsidRPr="009D7F29" w:rsidTr="00CE1DAE">
        <w:trPr>
          <w:tblHeader/>
        </w:trPr>
        <w:tc>
          <w:tcPr>
            <w:tcW w:w="220" w:type="pct"/>
            <w:shd w:val="clear" w:color="auto" w:fill="F2F2F2"/>
          </w:tcPr>
          <w:p w:rsidR="00F963B6" w:rsidRPr="009D7F29" w:rsidRDefault="00F963B6" w:rsidP="00F96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00" w:type="pct"/>
            <w:shd w:val="clear" w:color="auto" w:fill="F2F2F2"/>
            <w:vAlign w:val="bottom"/>
          </w:tcPr>
          <w:p w:rsidR="00F963B6" w:rsidRPr="009D7F29" w:rsidRDefault="00F963B6" w:rsidP="00F96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A. Specificații tehnice solicitate</w:t>
            </w:r>
          </w:p>
          <w:p w:rsidR="00F963B6" w:rsidRPr="009D7F29" w:rsidRDefault="00F963B6" w:rsidP="00F96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780" w:type="pct"/>
            <w:shd w:val="clear" w:color="auto" w:fill="F2F2F2"/>
          </w:tcPr>
          <w:p w:rsidR="00F963B6" w:rsidRPr="009D7F29" w:rsidRDefault="00F963B6" w:rsidP="00F96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B. Specificații tehnice ofertate</w:t>
            </w:r>
          </w:p>
          <w:p w:rsidR="00F963B6" w:rsidRPr="009D7F29" w:rsidRDefault="00F963B6" w:rsidP="00F96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sz w:val="24"/>
                <w:szCs w:val="24"/>
                <w:u w:val="single"/>
                <w:lang w:val="ro-RO"/>
              </w:rPr>
            </w:pPr>
            <w:r w:rsidRPr="009D7F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  <w:t>[a se completa de către Ofertant]</w:t>
            </w:r>
          </w:p>
        </w:tc>
      </w:tr>
      <w:tr w:rsidR="00827169" w:rsidRPr="009D7F29" w:rsidTr="00CE1DAE">
        <w:tc>
          <w:tcPr>
            <w:tcW w:w="220" w:type="pct"/>
          </w:tcPr>
          <w:p w:rsidR="00827169" w:rsidRPr="009D7F29" w:rsidRDefault="00827169" w:rsidP="00827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000" w:type="pct"/>
            <w:vAlign w:val="bottom"/>
          </w:tcPr>
          <w:p w:rsidR="00827169" w:rsidRPr="008A3F9F" w:rsidRDefault="00827169" w:rsidP="00827169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Denumire produs: 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>Mobilier (</w:t>
            </w:r>
            <w:r w:rsidR="003647D5" w:rsidRPr="003647D5">
              <w:rPr>
                <w:rFonts w:ascii="Times New Roman" w:hAnsi="Times New Roman" w:cs="Times New Roman"/>
                <w:b/>
                <w:i/>
                <w:lang w:val="ro-RO"/>
              </w:rPr>
              <w:t>Corp bibliotecă cu rafturi</w:t>
            </w:r>
            <w:r w:rsidR="003647D5"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  <w:tc>
          <w:tcPr>
            <w:tcW w:w="1780" w:type="pct"/>
          </w:tcPr>
          <w:p w:rsidR="00827169" w:rsidRPr="009D7F29" w:rsidRDefault="00827169" w:rsidP="00827169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827169" w:rsidRPr="009D7F29" w:rsidTr="00CE1DAE">
        <w:tc>
          <w:tcPr>
            <w:tcW w:w="220" w:type="pct"/>
          </w:tcPr>
          <w:p w:rsidR="00827169" w:rsidRPr="009D7F29" w:rsidRDefault="00827169" w:rsidP="0082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00" w:type="pct"/>
            <w:vAlign w:val="bottom"/>
          </w:tcPr>
          <w:p w:rsidR="00827169" w:rsidRPr="008A3F9F" w:rsidRDefault="00827169" w:rsidP="003647D5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Descriere generală: </w:t>
            </w:r>
            <w:r w:rsidR="003647D5" w:rsidRPr="003647D5">
              <w:rPr>
                <w:rFonts w:ascii="Times New Roman" w:hAnsi="Times New Roman" w:cs="Times New Roman"/>
                <w:b/>
                <w:i/>
                <w:lang w:val="ro-RO"/>
              </w:rPr>
              <w:t>Corp bibliotecă cu rafturi</w:t>
            </w:r>
          </w:p>
        </w:tc>
        <w:tc>
          <w:tcPr>
            <w:tcW w:w="1780" w:type="pct"/>
          </w:tcPr>
          <w:p w:rsidR="00827169" w:rsidRPr="009D7F29" w:rsidRDefault="00827169" w:rsidP="00827169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3A0528" w:rsidRPr="009D7F29" w:rsidTr="00CE1DAE">
        <w:tc>
          <w:tcPr>
            <w:tcW w:w="220" w:type="pct"/>
          </w:tcPr>
          <w:p w:rsidR="003A0528" w:rsidRPr="009D7F29" w:rsidRDefault="003A0528" w:rsidP="003A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00" w:type="pct"/>
            <w:vAlign w:val="bottom"/>
          </w:tcPr>
          <w:p w:rsidR="003A0528" w:rsidRPr="009D7F29" w:rsidRDefault="003A0528" w:rsidP="003A0528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D7F2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Detalii specifice </w:t>
            </w:r>
            <w:proofErr w:type="spellStart"/>
            <w:r w:rsidRPr="009D7F2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9D7F2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standarde tehnice minim acceptate de către Beneficiar </w:t>
            </w:r>
          </w:p>
          <w:p w:rsidR="00410A25" w:rsidRPr="00410A25" w:rsidRDefault="00410A25" w:rsidP="00410A25">
            <w:pPr>
              <w:pStyle w:val="Heading1"/>
              <w:keepNext w:val="0"/>
              <w:keepLines w:val="0"/>
              <w:numPr>
                <w:ilvl w:val="0"/>
                <w:numId w:val="4"/>
              </w:numPr>
              <w:spacing w:before="0" w:line="240" w:lineRule="auto"/>
              <w:ind w:left="0"/>
              <w:rPr>
                <w:rStyle w:val="Strong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A25" w:rsidRPr="0053352F" w:rsidRDefault="00410A25" w:rsidP="00410A25">
            <w:pPr>
              <w:pStyle w:val="text-uppercase"/>
              <w:spacing w:before="0" w:beforeAutospacing="0" w:after="0" w:afterAutospacing="0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5028B4">
              <w:rPr>
                <w:rStyle w:val="Strong"/>
                <w:rFonts w:eastAsiaTheme="majorEastAsia"/>
                <w:caps/>
                <w:color w:val="000000"/>
                <w:sz w:val="22"/>
                <w:szCs w:val="22"/>
              </w:rPr>
              <w:t>CARACTERISTICI GENERALE:</w:t>
            </w:r>
          </w:p>
          <w:p w:rsidR="003647D5" w:rsidRPr="003647D5" w:rsidRDefault="003647D5" w:rsidP="003647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647D5">
              <w:rPr>
                <w:rFonts w:ascii="Times New Roman" w:hAnsi="Times New Roman" w:cs="Times New Roman"/>
                <w:lang w:val="ro-RO"/>
              </w:rPr>
              <w:t>Dimensiuni gabarit 113 x 33.5 x 188.5 cm</w:t>
            </w:r>
          </w:p>
          <w:p w:rsidR="003647D5" w:rsidRPr="003647D5" w:rsidRDefault="003647D5" w:rsidP="003647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647D5">
              <w:rPr>
                <w:rFonts w:ascii="Times New Roman" w:hAnsi="Times New Roman" w:cs="Times New Roman"/>
                <w:lang w:val="ro-RO"/>
              </w:rPr>
              <w:t xml:space="preserve">PAL melaminat, </w:t>
            </w:r>
          </w:p>
          <w:p w:rsidR="003A0528" w:rsidRPr="009D7F29" w:rsidRDefault="003647D5" w:rsidP="003647D5">
            <w:pPr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47D5">
              <w:rPr>
                <w:rFonts w:ascii="Times New Roman" w:hAnsi="Times New Roman" w:cs="Times New Roman"/>
                <w:lang w:val="ro-RO"/>
              </w:rPr>
              <w:t>Spate din PFL</w:t>
            </w:r>
          </w:p>
        </w:tc>
        <w:tc>
          <w:tcPr>
            <w:tcW w:w="1780" w:type="pct"/>
          </w:tcPr>
          <w:p w:rsidR="003A0528" w:rsidRPr="009D7F29" w:rsidRDefault="003A0528" w:rsidP="003A0528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</w:tbl>
    <w:p w:rsidR="00F963B6" w:rsidRPr="009D7F29" w:rsidRDefault="00F963B6" w:rsidP="001A352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F963B6" w:rsidRPr="009D7F29" w:rsidRDefault="00F963B6" w:rsidP="001A352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NUMELE OFERTANTULUI_____________________</w:t>
      </w: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Semnătură autorizată___________________________</w:t>
      </w: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Locul:</w:t>
      </w:r>
    </w:p>
    <w:p w:rsidR="001A352E" w:rsidRPr="009D7F29" w:rsidRDefault="001A352E" w:rsidP="001A35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7F29">
        <w:rPr>
          <w:rFonts w:ascii="Times New Roman" w:hAnsi="Times New Roman" w:cs="Times New Roman"/>
          <w:b/>
          <w:sz w:val="24"/>
          <w:szCs w:val="24"/>
          <w:lang w:val="ro-RO"/>
        </w:rPr>
        <w:t>Data:</w:t>
      </w:r>
    </w:p>
    <w:p w:rsidR="003C24AC" w:rsidRPr="009D7F29" w:rsidRDefault="003C24AC">
      <w:pPr>
        <w:rPr>
          <w:rFonts w:ascii="Times New Roman" w:hAnsi="Times New Roman" w:cs="Times New Roman"/>
          <w:sz w:val="24"/>
          <w:szCs w:val="24"/>
        </w:rPr>
      </w:pPr>
    </w:p>
    <w:sectPr w:rsidR="003C24AC" w:rsidRPr="009D7F29" w:rsidSect="0020422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4C" w:rsidRDefault="0019294C" w:rsidP="001A352E">
      <w:pPr>
        <w:spacing w:after="0" w:line="240" w:lineRule="auto"/>
      </w:pPr>
      <w:r>
        <w:separator/>
      </w:r>
    </w:p>
  </w:endnote>
  <w:endnote w:type="continuationSeparator" w:id="0">
    <w:p w:rsidR="0019294C" w:rsidRDefault="0019294C" w:rsidP="001A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4C" w:rsidRDefault="0019294C" w:rsidP="001A352E">
      <w:pPr>
        <w:spacing w:after="0" w:line="240" w:lineRule="auto"/>
      </w:pPr>
      <w:r>
        <w:separator/>
      </w:r>
    </w:p>
  </w:footnote>
  <w:footnote w:type="continuationSeparator" w:id="0">
    <w:p w:rsidR="0019294C" w:rsidRDefault="0019294C" w:rsidP="001A352E">
      <w:pPr>
        <w:spacing w:after="0" w:line="240" w:lineRule="auto"/>
      </w:pPr>
      <w:r>
        <w:continuationSeparator/>
      </w:r>
    </w:p>
  </w:footnote>
  <w:footnote w:id="1">
    <w:p w:rsidR="001A352E" w:rsidRPr="00CB44CF" w:rsidRDefault="001A352E" w:rsidP="001A352E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1A352E" w:rsidRPr="00CB44CF" w:rsidRDefault="001A352E" w:rsidP="001A352E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1A352E" w:rsidRPr="00CB44CF" w:rsidRDefault="001A352E" w:rsidP="001A352E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CC1"/>
    <w:multiLevelType w:val="hybridMultilevel"/>
    <w:tmpl w:val="FDBCD3D6"/>
    <w:lvl w:ilvl="0" w:tplc="81DEC284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31FBB"/>
    <w:multiLevelType w:val="hybridMultilevel"/>
    <w:tmpl w:val="2466E0E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1556E"/>
    <w:multiLevelType w:val="hybridMultilevel"/>
    <w:tmpl w:val="265CF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3B0B"/>
    <w:multiLevelType w:val="hybridMultilevel"/>
    <w:tmpl w:val="C9845B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00B"/>
    <w:multiLevelType w:val="hybridMultilevel"/>
    <w:tmpl w:val="A69419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7551"/>
    <w:multiLevelType w:val="hybridMultilevel"/>
    <w:tmpl w:val="016250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2E"/>
    <w:rsid w:val="00031F9C"/>
    <w:rsid w:val="00087CDF"/>
    <w:rsid w:val="000A6952"/>
    <w:rsid w:val="000D3D42"/>
    <w:rsid w:val="000E03A9"/>
    <w:rsid w:val="00157C73"/>
    <w:rsid w:val="00173E6D"/>
    <w:rsid w:val="0018125D"/>
    <w:rsid w:val="0019294C"/>
    <w:rsid w:val="001A352E"/>
    <w:rsid w:val="001F14B3"/>
    <w:rsid w:val="00204220"/>
    <w:rsid w:val="00276486"/>
    <w:rsid w:val="002F3BF8"/>
    <w:rsid w:val="00360F63"/>
    <w:rsid w:val="003647D5"/>
    <w:rsid w:val="0038038C"/>
    <w:rsid w:val="00393E8C"/>
    <w:rsid w:val="003A0528"/>
    <w:rsid w:val="003A152F"/>
    <w:rsid w:val="003A5AD5"/>
    <w:rsid w:val="003B0D0F"/>
    <w:rsid w:val="003C24AC"/>
    <w:rsid w:val="00410A25"/>
    <w:rsid w:val="004567DB"/>
    <w:rsid w:val="00471751"/>
    <w:rsid w:val="004D3119"/>
    <w:rsid w:val="0079600F"/>
    <w:rsid w:val="007E666E"/>
    <w:rsid w:val="00827169"/>
    <w:rsid w:val="008C7DE7"/>
    <w:rsid w:val="008D7116"/>
    <w:rsid w:val="008E0F11"/>
    <w:rsid w:val="00907201"/>
    <w:rsid w:val="00966C85"/>
    <w:rsid w:val="009D7F29"/>
    <w:rsid w:val="00A16B14"/>
    <w:rsid w:val="00AD4D6D"/>
    <w:rsid w:val="00B01F1D"/>
    <w:rsid w:val="00B9482F"/>
    <w:rsid w:val="00BA3C33"/>
    <w:rsid w:val="00BB2F8C"/>
    <w:rsid w:val="00C0527B"/>
    <w:rsid w:val="00C111E1"/>
    <w:rsid w:val="00CA77CA"/>
    <w:rsid w:val="00CB672D"/>
    <w:rsid w:val="00CE1DAE"/>
    <w:rsid w:val="00D00323"/>
    <w:rsid w:val="00D265D7"/>
    <w:rsid w:val="00D3253C"/>
    <w:rsid w:val="00D62267"/>
    <w:rsid w:val="00D631CC"/>
    <w:rsid w:val="00D74C40"/>
    <w:rsid w:val="00DC2233"/>
    <w:rsid w:val="00EA1518"/>
    <w:rsid w:val="00ED3A1D"/>
    <w:rsid w:val="00F02874"/>
    <w:rsid w:val="00F40D33"/>
    <w:rsid w:val="00F604B1"/>
    <w:rsid w:val="00F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BF2E"/>
  <w15:chartTrackingRefBased/>
  <w15:docId w15:val="{0D470DCA-A71A-47F4-A029-615CE99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2E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1A35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1A35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352E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character" w:customStyle="1" w:styleId="Heading7Char">
    <w:name w:val="Heading 7 Char"/>
    <w:basedOn w:val="DefaultParagraphFont"/>
    <w:link w:val="Heading7"/>
    <w:rsid w:val="001A352E"/>
    <w:rPr>
      <w:rFonts w:eastAsia="Times New Roman" w:cs="Times New Roman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1A3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1A352E"/>
    <w:rPr>
      <w:rFonts w:eastAsia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1A352E"/>
    <w:rPr>
      <w:vertAlign w:val="superscript"/>
    </w:rPr>
  </w:style>
  <w:style w:type="character" w:styleId="Hyperlink">
    <w:name w:val="Hyperlink"/>
    <w:basedOn w:val="DefaultParagraphFont"/>
    <w:uiPriority w:val="99"/>
    <w:rsid w:val="001A352E"/>
    <w:rPr>
      <w:color w:val="0000FF"/>
      <w:u w:val="single"/>
    </w:rPr>
  </w:style>
  <w:style w:type="paragraph" w:customStyle="1" w:styleId="ChapterNumber">
    <w:name w:val="ChapterNumber"/>
    <w:rsid w:val="001A352E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62267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99"/>
    <w:locked/>
    <w:rsid w:val="00D62267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A0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uiPriority w:val="22"/>
    <w:qFormat/>
    <w:rsid w:val="003A0528"/>
    <w:rPr>
      <w:b/>
      <w:bCs/>
    </w:rPr>
  </w:style>
  <w:style w:type="paragraph" w:customStyle="1" w:styleId="text-uppercase">
    <w:name w:val="text-uppercase"/>
    <w:basedOn w:val="Normal"/>
    <w:rsid w:val="003A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C478-A25F-4B32-95AB-73801EAB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803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Marius Ciobanu</cp:lastModifiedBy>
  <cp:revision>10</cp:revision>
  <dcterms:created xsi:type="dcterms:W3CDTF">2022-05-05T10:32:00Z</dcterms:created>
  <dcterms:modified xsi:type="dcterms:W3CDTF">2022-07-26T05:33:00Z</dcterms:modified>
</cp:coreProperties>
</file>