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5C" w:rsidRPr="00620896" w:rsidRDefault="00620896">
      <w:pPr>
        <w:rPr>
          <w:rFonts w:ascii="Times New Roman" w:hAnsi="Times New Roman" w:cs="Times New Roman"/>
          <w:b/>
          <w:sz w:val="32"/>
          <w:szCs w:val="32"/>
        </w:rPr>
      </w:pPr>
      <w:r w:rsidRPr="00620896">
        <w:rPr>
          <w:rFonts w:ascii="Times New Roman" w:hAnsi="Times New Roman" w:cs="Times New Roman"/>
          <w:b/>
          <w:sz w:val="32"/>
          <w:szCs w:val="32"/>
        </w:rPr>
        <w:t>ADV1369800</w:t>
      </w:r>
    </w:p>
    <w:p w:rsidR="00620896" w:rsidRDefault="00620896">
      <w:bookmarkStart w:id="0" w:name="_GoBack"/>
      <w:bookmarkEnd w:id="0"/>
    </w:p>
    <w:p w:rsidR="00620896" w:rsidRPr="00620896" w:rsidRDefault="00620896" w:rsidP="00620896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0" w:firstLine="0"/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  <w:lang w:eastAsia="en-GB"/>
        </w:rPr>
      </w:pPr>
      <w:r w:rsidRPr="00620896"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  <w:lang w:eastAsia="en-GB"/>
        </w:rPr>
        <w:t>NR ANUNT: ADV1369800</w:t>
      </w:r>
    </w:p>
    <w:p w:rsidR="00620896" w:rsidRPr="00620896" w:rsidRDefault="00620896" w:rsidP="00620896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0" w:firstLine="0"/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  <w:lang w:eastAsia="en-GB"/>
        </w:rPr>
      </w:pPr>
      <w:r w:rsidRPr="00620896"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  <w:lang w:eastAsia="en-GB"/>
        </w:rPr>
        <w:t> TIP ANUNT: CUMPARARI DIRECTE</w:t>
      </w:r>
    </w:p>
    <w:p w:rsidR="00620896" w:rsidRPr="00620896" w:rsidRDefault="00620896" w:rsidP="00620896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0" w:firstLine="0"/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  <w:lang w:eastAsia="en-GB"/>
        </w:rPr>
      </w:pPr>
      <w:r w:rsidRPr="00620896"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  <w:lang w:eastAsia="en-GB"/>
        </w:rPr>
        <w:t> DATA CREARE: 16.06.2023 11:10</w:t>
      </w:r>
    </w:p>
    <w:p w:rsidR="00620896" w:rsidRPr="00620896" w:rsidRDefault="00620896" w:rsidP="00620896">
      <w:pPr>
        <w:numPr>
          <w:ilvl w:val="0"/>
          <w:numId w:val="1"/>
        </w:numPr>
        <w:shd w:val="clear" w:color="auto" w:fill="EDEDE4"/>
        <w:spacing w:before="100" w:beforeAutospacing="1" w:after="100" w:afterAutospacing="1" w:line="240" w:lineRule="auto"/>
        <w:ind w:left="0" w:firstLine="0"/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  <w:lang w:eastAsia="en-GB"/>
        </w:rPr>
      </w:pPr>
      <w:r w:rsidRPr="00620896">
        <w:rPr>
          <w:rFonts w:ascii="Segoe UI" w:eastAsia="Times New Roman" w:hAnsi="Segoe UI" w:cs="Segoe UI"/>
          <w:b/>
          <w:bCs/>
          <w:caps/>
          <w:color w:val="7A7A7A"/>
          <w:sz w:val="17"/>
          <w:szCs w:val="17"/>
          <w:lang w:eastAsia="en-GB"/>
        </w:rPr>
        <w:t> DATA PUBLICARE: 16.06.2023 12:59</w:t>
      </w:r>
    </w:p>
    <w:p w:rsidR="00620896" w:rsidRPr="00620896" w:rsidRDefault="00620896" w:rsidP="00620896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color w:val="555555"/>
          <w:sz w:val="20"/>
          <w:szCs w:val="20"/>
          <w:shd w:val="clear" w:color="auto" w:fill="EDEDE4"/>
          <w:lang w:eastAsia="en-GB"/>
        </w:rPr>
      </w:pPr>
      <w:r w:rsidRPr="00620896">
        <w:rPr>
          <w:rFonts w:ascii="Segoe UI" w:eastAsia="Times New Roman" w:hAnsi="Segoe UI" w:cs="Segoe UI"/>
          <w:color w:val="555555"/>
          <w:sz w:val="20"/>
          <w:szCs w:val="20"/>
          <w:lang w:eastAsia="en-GB"/>
        </w:rPr>
        <w:fldChar w:fldCharType="begin"/>
      </w:r>
      <w:r w:rsidRPr="00620896">
        <w:rPr>
          <w:rFonts w:ascii="Segoe UI" w:eastAsia="Times New Roman" w:hAnsi="Segoe UI" w:cs="Segoe UI"/>
          <w:color w:val="555555"/>
          <w:sz w:val="20"/>
          <w:szCs w:val="20"/>
          <w:lang w:eastAsia="en-GB"/>
        </w:rPr>
        <w:instrText xml:space="preserve"> HYPERLINK "https://e-licitatie.ro:8881/" </w:instrText>
      </w:r>
      <w:r w:rsidRPr="00620896">
        <w:rPr>
          <w:rFonts w:ascii="Segoe UI" w:eastAsia="Times New Roman" w:hAnsi="Segoe UI" w:cs="Segoe UI"/>
          <w:color w:val="555555"/>
          <w:sz w:val="20"/>
          <w:szCs w:val="20"/>
          <w:lang w:eastAsia="en-GB"/>
        </w:rPr>
        <w:fldChar w:fldCharType="separate"/>
      </w:r>
    </w:p>
    <w:p w:rsidR="00620896" w:rsidRPr="00620896" w:rsidRDefault="00620896" w:rsidP="00620896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0896">
        <w:rPr>
          <w:rFonts w:ascii="Segoe UI" w:eastAsia="Times New Roman" w:hAnsi="Segoe UI" w:cs="Segoe UI"/>
          <w:caps/>
          <w:color w:val="555555"/>
          <w:sz w:val="20"/>
          <w:szCs w:val="20"/>
          <w:shd w:val="clear" w:color="auto" w:fill="EDEDE4"/>
          <w:lang w:eastAsia="en-GB"/>
        </w:rPr>
        <w:t>DATE IDENTIFICARE AUTORITATE CONTRACTANTA</w:t>
      </w:r>
    </w:p>
    <w:p w:rsidR="00620896" w:rsidRPr="00620896" w:rsidRDefault="00620896" w:rsidP="00620896">
      <w:pPr>
        <w:shd w:val="clear" w:color="auto" w:fill="D3CECA"/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en-GB"/>
        </w:rPr>
      </w:pPr>
      <w:r w:rsidRPr="00620896">
        <w:rPr>
          <w:rFonts w:ascii="Segoe UI" w:eastAsia="Times New Roman" w:hAnsi="Segoe UI" w:cs="Segoe UI"/>
          <w:color w:val="555555"/>
          <w:sz w:val="20"/>
          <w:szCs w:val="20"/>
          <w:lang w:eastAsia="en-GB"/>
        </w:rPr>
        <w:fldChar w:fldCharType="end"/>
      </w:r>
    </w:p>
    <w:p w:rsidR="00620896" w:rsidRPr="00620896" w:rsidRDefault="00620896" w:rsidP="00620896">
      <w:pPr>
        <w:shd w:val="clear" w:color="auto" w:fill="FFFFFF"/>
        <w:spacing w:after="0" w:line="285" w:lineRule="atLeast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proofErr w:type="spellStart"/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>Denumire</w:t>
      </w:r>
      <w:proofErr w:type="spellEnd"/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>oficiala</w:t>
      </w:r>
      <w:proofErr w:type="spellEnd"/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>: </w:t>
      </w:r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>UNIVERSITATEA PENTRU STIINTELE VIETII " ION IONESCU DE LA BRAD" DIN IASI </w:t>
      </w:r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  </w:t>
      </w:r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>CIF: </w:t>
      </w:r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>4541840 </w:t>
      </w:r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 </w:t>
      </w:r>
    </w:p>
    <w:p w:rsidR="00620896" w:rsidRPr="00620896" w:rsidRDefault="00620896" w:rsidP="00620896">
      <w:pPr>
        <w:shd w:val="clear" w:color="auto" w:fill="FFFFFF"/>
        <w:spacing w:after="0" w:line="285" w:lineRule="atLeast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proofErr w:type="spellStart"/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>Adresa</w:t>
      </w:r>
      <w:proofErr w:type="spellEnd"/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>: </w:t>
      </w:r>
      <w:proofErr w:type="spellStart"/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>Strada</w:t>
      </w:r>
      <w:proofErr w:type="spellEnd"/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>Mihail</w:t>
      </w:r>
      <w:proofErr w:type="spellEnd"/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 xml:space="preserve"> </w:t>
      </w:r>
      <w:proofErr w:type="spellStart"/>
      <w:proofErr w:type="gramStart"/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>Sadoveanu</w:t>
      </w:r>
      <w:proofErr w:type="spellEnd"/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 xml:space="preserve"> ,</w:t>
      </w:r>
      <w:proofErr w:type="gramEnd"/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>Nr</w:t>
      </w:r>
      <w:proofErr w:type="spellEnd"/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>. 3 </w:t>
      </w:r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  </w:t>
      </w:r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>Tara: </w:t>
      </w:r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>Romania</w:t>
      </w:r>
    </w:p>
    <w:p w:rsidR="00620896" w:rsidRPr="00620896" w:rsidRDefault="00620896" w:rsidP="00620896">
      <w:pPr>
        <w:shd w:val="clear" w:color="auto" w:fill="FFFFFF"/>
        <w:spacing w:line="285" w:lineRule="atLeast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>Tel:</w:t>
      </w:r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 </w:t>
      </w:r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>+40 232407575</w:t>
      </w:r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   </w:t>
      </w:r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>Fax:</w:t>
      </w:r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 </w:t>
      </w:r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>+40 232407575</w:t>
      </w:r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   </w:t>
      </w:r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>E-mail:</w:t>
      </w:r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 </w:t>
      </w:r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>aproviz@uaiasi.ro</w:t>
      </w:r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   </w:t>
      </w:r>
      <w:proofErr w:type="spellStart"/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>Punct</w:t>
      </w:r>
      <w:proofErr w:type="spellEnd"/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>(e) de contact:</w:t>
      </w:r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 </w:t>
      </w:r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 xml:space="preserve">Iulia </w:t>
      </w:r>
      <w:proofErr w:type="spellStart"/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>Onică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   </w:t>
      </w:r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 xml:space="preserve">In </w:t>
      </w:r>
      <w:proofErr w:type="spellStart"/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>atentia</w:t>
      </w:r>
      <w:proofErr w:type="spellEnd"/>
      <w:proofErr w:type="gramStart"/>
      <w:r w:rsidRPr="00620896">
        <w:rPr>
          <w:rFonts w:ascii="Segoe UI" w:eastAsia="Times New Roman" w:hAnsi="Segoe UI" w:cs="Segoe UI"/>
          <w:color w:val="606060"/>
          <w:sz w:val="20"/>
          <w:szCs w:val="20"/>
          <w:lang w:eastAsia="en-GB"/>
        </w:rPr>
        <w:t>: :</w:t>
      </w:r>
      <w:proofErr w:type="gram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 </w:t>
      </w:r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 xml:space="preserve">Iulia </w:t>
      </w:r>
      <w:proofErr w:type="spellStart"/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>Onică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  </w:t>
      </w:r>
    </w:p>
    <w:p w:rsidR="00620896" w:rsidRPr="00620896" w:rsidRDefault="00620896" w:rsidP="00620896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caps/>
          <w:color w:val="555555"/>
          <w:sz w:val="24"/>
          <w:szCs w:val="24"/>
          <w:shd w:val="clear" w:color="auto" w:fill="EDEDE4"/>
          <w:lang w:eastAsia="en-GB"/>
        </w:rPr>
      </w:pPr>
      <w:r w:rsidRPr="00620896">
        <w:rPr>
          <w:rFonts w:ascii="Segoe UI" w:eastAsia="Times New Roman" w:hAnsi="Segoe UI" w:cs="Segoe UI"/>
          <w:color w:val="555555"/>
          <w:sz w:val="20"/>
          <w:szCs w:val="20"/>
          <w:lang w:eastAsia="en-GB"/>
        </w:rPr>
        <w:fldChar w:fldCharType="begin"/>
      </w:r>
      <w:r w:rsidRPr="00620896">
        <w:rPr>
          <w:rFonts w:ascii="Segoe UI" w:eastAsia="Times New Roman" w:hAnsi="Segoe UI" w:cs="Segoe UI"/>
          <w:color w:val="555555"/>
          <w:sz w:val="20"/>
          <w:szCs w:val="20"/>
          <w:lang w:eastAsia="en-GB"/>
        </w:rPr>
        <w:instrText xml:space="preserve"> HYPERLINK "https://e-licitatie.ro:8881/" </w:instrText>
      </w:r>
      <w:r w:rsidRPr="00620896">
        <w:rPr>
          <w:rFonts w:ascii="Segoe UI" w:eastAsia="Times New Roman" w:hAnsi="Segoe UI" w:cs="Segoe UI"/>
          <w:color w:val="555555"/>
          <w:sz w:val="20"/>
          <w:szCs w:val="20"/>
          <w:lang w:eastAsia="en-GB"/>
        </w:rPr>
        <w:fldChar w:fldCharType="separate"/>
      </w:r>
    </w:p>
    <w:p w:rsidR="00620896" w:rsidRPr="00620896" w:rsidRDefault="00620896" w:rsidP="00620896">
      <w:pPr>
        <w:shd w:val="clear" w:color="auto" w:fill="D3CEC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20896">
        <w:rPr>
          <w:rFonts w:ascii="Segoe UI" w:eastAsia="Times New Roman" w:hAnsi="Segoe UI" w:cs="Segoe UI"/>
          <w:caps/>
          <w:color w:val="555555"/>
          <w:sz w:val="20"/>
          <w:szCs w:val="20"/>
          <w:shd w:val="clear" w:color="auto" w:fill="EDEDE4"/>
          <w:lang w:eastAsia="en-GB"/>
        </w:rPr>
        <w:t>ANUNT</w:t>
      </w:r>
    </w:p>
    <w:p w:rsidR="00620896" w:rsidRPr="00620896" w:rsidRDefault="00620896" w:rsidP="00620896">
      <w:pPr>
        <w:shd w:val="clear" w:color="auto" w:fill="D3CECA"/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en-GB"/>
        </w:rPr>
      </w:pPr>
      <w:r w:rsidRPr="00620896">
        <w:rPr>
          <w:rFonts w:ascii="Segoe UI" w:eastAsia="Times New Roman" w:hAnsi="Segoe UI" w:cs="Segoe UI"/>
          <w:color w:val="555555"/>
          <w:sz w:val="20"/>
          <w:szCs w:val="20"/>
          <w:lang w:eastAsia="en-GB"/>
        </w:rPr>
        <w:fldChar w:fldCharType="end"/>
      </w:r>
    </w:p>
    <w:p w:rsidR="00620896" w:rsidRPr="00620896" w:rsidRDefault="00620896" w:rsidP="00620896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</w:pPr>
      <w:proofErr w:type="spellStart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Denumire</w:t>
      </w:r>
      <w:proofErr w:type="spellEnd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 xml:space="preserve"> contract:</w:t>
      </w:r>
    </w:p>
    <w:p w:rsidR="00620896" w:rsidRPr="00620896" w:rsidRDefault="00620896" w:rsidP="00620896">
      <w:pPr>
        <w:shd w:val="clear" w:color="auto" w:fill="F8F8F8"/>
        <w:wordWrap w:val="0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Reabilitare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parțială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clădire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,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schimbarea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funcțiunii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spațiului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din Atelier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Mecanic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Ferma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Rediu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Punct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sacrificare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Animale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.</w:t>
      </w:r>
    </w:p>
    <w:p w:rsidR="00620896" w:rsidRPr="00620896" w:rsidRDefault="00620896" w:rsidP="00620896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</w:pPr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 xml:space="preserve">Data </w:t>
      </w:r>
      <w:proofErr w:type="spellStart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limita</w:t>
      </w:r>
      <w:proofErr w:type="spellEnd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depunere</w:t>
      </w:r>
      <w:proofErr w:type="spellEnd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oferta</w:t>
      </w:r>
      <w:proofErr w:type="spellEnd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:</w:t>
      </w:r>
    </w:p>
    <w:p w:rsidR="00620896" w:rsidRPr="00620896" w:rsidRDefault="00620896" w:rsidP="00620896">
      <w:pPr>
        <w:shd w:val="clear" w:color="auto" w:fill="FFFFFF"/>
        <w:spacing w:line="285" w:lineRule="atLeast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r w:rsidRPr="00620896">
        <w:rPr>
          <w:rFonts w:ascii="Segoe UI" w:eastAsia="Times New Roman" w:hAnsi="Segoe UI" w:cs="Segoe UI"/>
          <w:color w:val="000000"/>
          <w:sz w:val="20"/>
          <w:szCs w:val="20"/>
          <w:shd w:val="clear" w:color="auto" w:fill="F9F9F9"/>
          <w:lang w:eastAsia="en-GB"/>
        </w:rPr>
        <w:t>03.07.2023 12:00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1747"/>
        <w:gridCol w:w="3739"/>
        <w:gridCol w:w="2175"/>
        <w:gridCol w:w="231"/>
        <w:gridCol w:w="4408"/>
      </w:tblGrid>
      <w:tr w:rsidR="00620896" w:rsidRPr="00620896" w:rsidTr="00620896"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620896" w:rsidRPr="00620896" w:rsidRDefault="00620896" w:rsidP="00620896">
            <w:pPr>
              <w:spacing w:after="0" w:line="240" w:lineRule="auto"/>
              <w:ind w:left="225" w:right="225"/>
              <w:outlineLvl w:val="3"/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</w:pPr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 xml:space="preserve">Tip </w:t>
            </w:r>
            <w:proofErr w:type="spellStart"/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>anunt</w:t>
            </w:r>
            <w:proofErr w:type="spellEnd"/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>:</w:t>
            </w:r>
          </w:p>
          <w:p w:rsidR="00620896" w:rsidRPr="00620896" w:rsidRDefault="00620896" w:rsidP="00620896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2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eastAsia="en-GB"/>
              </w:rPr>
              <w:t>Cumparari</w:t>
            </w:r>
            <w:proofErr w:type="spellEnd"/>
            <w:r w:rsidRPr="0062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eastAsia="en-GB"/>
              </w:rPr>
              <w:t xml:space="preserve"> </w:t>
            </w:r>
            <w:proofErr w:type="spellStart"/>
            <w:r w:rsidRPr="0062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eastAsia="en-GB"/>
              </w:rPr>
              <w:t>directe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620896" w:rsidRPr="00620896" w:rsidRDefault="00620896" w:rsidP="00620896">
            <w:pPr>
              <w:spacing w:after="0" w:line="240" w:lineRule="auto"/>
              <w:ind w:left="225" w:right="225"/>
              <w:outlineLvl w:val="3"/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</w:pPr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>Tip contract:</w:t>
            </w:r>
          </w:p>
          <w:p w:rsidR="00620896" w:rsidRPr="00620896" w:rsidRDefault="00620896" w:rsidP="00620896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62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eastAsia="en-GB"/>
              </w:rPr>
              <w:t>Lucrari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620896" w:rsidRPr="00620896" w:rsidRDefault="00620896" w:rsidP="00620896">
            <w:pPr>
              <w:spacing w:after="0" w:line="240" w:lineRule="auto"/>
              <w:ind w:left="225" w:right="225"/>
              <w:outlineLvl w:val="3"/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</w:pPr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 xml:space="preserve">Cod </w:t>
            </w:r>
            <w:proofErr w:type="spellStart"/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>si</w:t>
            </w:r>
            <w:proofErr w:type="spellEnd"/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>denumire</w:t>
            </w:r>
            <w:proofErr w:type="spellEnd"/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 xml:space="preserve"> CPV:</w:t>
            </w:r>
          </w:p>
          <w:p w:rsidR="00620896" w:rsidRPr="00620896" w:rsidRDefault="00620896" w:rsidP="00620896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2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eastAsia="en-GB"/>
              </w:rPr>
              <w:t xml:space="preserve">45213230-4 - </w:t>
            </w:r>
            <w:proofErr w:type="spellStart"/>
            <w:r w:rsidRPr="0062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eastAsia="en-GB"/>
              </w:rPr>
              <w:t>Lucrari</w:t>
            </w:r>
            <w:proofErr w:type="spellEnd"/>
            <w:r w:rsidRPr="0062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eastAsia="en-GB"/>
              </w:rPr>
              <w:t xml:space="preserve"> de </w:t>
            </w:r>
            <w:proofErr w:type="spellStart"/>
            <w:r w:rsidRPr="0062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eastAsia="en-GB"/>
              </w:rPr>
              <w:t>constructii</w:t>
            </w:r>
            <w:proofErr w:type="spellEnd"/>
            <w:r w:rsidRPr="0062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eastAsia="en-GB"/>
              </w:rPr>
              <w:t xml:space="preserve"> de </w:t>
            </w:r>
            <w:proofErr w:type="spellStart"/>
            <w:r w:rsidRPr="0062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eastAsia="en-GB"/>
              </w:rPr>
              <w:t>abatoare</w:t>
            </w:r>
            <w:proofErr w:type="spellEnd"/>
            <w:r w:rsidRPr="0062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eastAsia="en-GB"/>
              </w:rPr>
              <w:t xml:space="preserve"> (Rev.2)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620896" w:rsidRPr="00620896" w:rsidRDefault="00620896" w:rsidP="00620896">
            <w:pPr>
              <w:spacing w:after="0" w:line="240" w:lineRule="auto"/>
              <w:ind w:left="225" w:right="225"/>
              <w:outlineLvl w:val="3"/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</w:pPr>
            <w:proofErr w:type="spellStart"/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>Valoare</w:t>
            </w:r>
            <w:proofErr w:type="spellEnd"/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>estimata</w:t>
            </w:r>
            <w:proofErr w:type="spellEnd"/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>:</w:t>
            </w:r>
          </w:p>
          <w:p w:rsidR="00620896" w:rsidRPr="00620896" w:rsidRDefault="00620896" w:rsidP="00620896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20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9F9F9"/>
                <w:lang w:eastAsia="en-GB"/>
              </w:rPr>
              <w:t>796.625,40  RON</w:t>
            </w: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620896" w:rsidRPr="00620896" w:rsidRDefault="00620896" w:rsidP="00620896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shd w:val="clear" w:color="auto" w:fill="auto"/>
            <w:tcMar>
              <w:top w:w="225" w:type="dxa"/>
              <w:left w:w="0" w:type="dxa"/>
              <w:bottom w:w="225" w:type="dxa"/>
              <w:right w:w="225" w:type="dxa"/>
            </w:tcMar>
            <w:vAlign w:val="center"/>
            <w:hideMark/>
          </w:tcPr>
          <w:p w:rsidR="00620896" w:rsidRPr="00620896" w:rsidRDefault="00620896" w:rsidP="00620896">
            <w:pPr>
              <w:spacing w:after="0" w:line="240" w:lineRule="auto"/>
              <w:ind w:left="225" w:right="225"/>
              <w:outlineLvl w:val="3"/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</w:pPr>
            <w:proofErr w:type="spellStart"/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>Caiet</w:t>
            </w:r>
            <w:proofErr w:type="spellEnd"/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 xml:space="preserve"> de </w:t>
            </w:r>
            <w:proofErr w:type="spellStart"/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>sarcini</w:t>
            </w:r>
            <w:proofErr w:type="spellEnd"/>
            <w:r w:rsidRPr="00620896">
              <w:rPr>
                <w:rFonts w:ascii="Segoe UI" w:eastAsia="Times New Roman" w:hAnsi="Segoe UI" w:cs="Segoe UI"/>
                <w:b/>
                <w:bCs/>
                <w:color w:val="449CEC"/>
                <w:sz w:val="21"/>
                <w:szCs w:val="21"/>
                <w:lang w:eastAsia="en-GB"/>
              </w:rPr>
              <w:t>:</w:t>
            </w:r>
          </w:p>
          <w:p w:rsidR="00620896" w:rsidRPr="00620896" w:rsidRDefault="00620896" w:rsidP="00620896">
            <w:pPr>
              <w:spacing w:after="75" w:line="28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20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9F9F9"/>
                <w:lang w:eastAsia="en-GB"/>
              </w:rPr>
              <w:t>CAIET SARCINI LUCRARI PUNCT SACRIFICARE.pdf</w:t>
            </w:r>
          </w:p>
        </w:tc>
      </w:tr>
    </w:tbl>
    <w:p w:rsidR="00620896" w:rsidRPr="00620896" w:rsidRDefault="00620896" w:rsidP="00620896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</w:pPr>
      <w:proofErr w:type="spellStart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Descriere</w:t>
      </w:r>
      <w:proofErr w:type="spellEnd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 xml:space="preserve"> contract:</w:t>
      </w:r>
    </w:p>
    <w:p w:rsidR="00620896" w:rsidRPr="00620896" w:rsidRDefault="00620896" w:rsidP="00620896">
      <w:pPr>
        <w:shd w:val="clear" w:color="auto" w:fill="F8F8F8"/>
        <w:wordWrap w:val="0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Reabilitare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parțială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clădire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,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schimbarea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funcțiunii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spațiului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din Atelier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Mecanic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Ferma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Rediu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Punct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sacrificare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Animale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conform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caietului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sarcini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Documentaţia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suplimentară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se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găseşte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la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adresa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: http://www.iuls.ro/universitate/achizitii/</w:t>
      </w:r>
    </w:p>
    <w:p w:rsidR="00620896" w:rsidRPr="00620896" w:rsidRDefault="00620896" w:rsidP="00620896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</w:pPr>
      <w:proofErr w:type="spellStart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Conditii</w:t>
      </w:r>
      <w:proofErr w:type="spellEnd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referitoare</w:t>
      </w:r>
      <w:proofErr w:type="spellEnd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 xml:space="preserve"> la contract:</w:t>
      </w:r>
    </w:p>
    <w:p w:rsidR="00620896" w:rsidRPr="00620896" w:rsidRDefault="00620896" w:rsidP="00620896">
      <w:pPr>
        <w:shd w:val="clear" w:color="auto" w:fill="F8F8F8"/>
        <w:wordWrap w:val="0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lastRenderedPageBreak/>
        <w:t>Durata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contractului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: 6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luni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la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primirea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ordinului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începere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contractului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,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termenul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executie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+ 3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ani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durata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garantie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acordata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proofErr w:type="gram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lucrarii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.</w:t>
      </w:r>
      <w:proofErr w:type="gram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Termen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plată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: 30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zile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la data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recepţiei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lucrărilor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.</w:t>
      </w:r>
    </w:p>
    <w:p w:rsidR="00620896" w:rsidRPr="00620896" w:rsidRDefault="00620896" w:rsidP="00620896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</w:pPr>
      <w:proofErr w:type="spellStart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Conditii</w:t>
      </w:r>
      <w:proofErr w:type="spellEnd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participare</w:t>
      </w:r>
      <w:proofErr w:type="spellEnd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:</w:t>
      </w:r>
    </w:p>
    <w:p w:rsidR="00620896" w:rsidRPr="00620896" w:rsidRDefault="00620896" w:rsidP="00620896">
      <w:pPr>
        <w:shd w:val="clear" w:color="auto" w:fill="F8F8F8"/>
        <w:wordWrap w:val="0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A.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Documente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calificare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: -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Declaraţie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privind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motivele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excludere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ofertantului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(art. 164, 165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şi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167 din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Legea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98/2016) -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Declarație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privind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neîncadrarea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prevederile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art. 59 (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evitarea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conflictului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interese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)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coroborat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cu art. 60 din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Legea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98/</w:t>
      </w:r>
      <w:proofErr w:type="gram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2016 )</w:t>
      </w:r>
      <w:proofErr w:type="gram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– se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completa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către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operatorii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economici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participanți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- Un document care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dovedească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o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formă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înregistrare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condiţiile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legii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din care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reiasă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operatorul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economic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este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legal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constituit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şi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nu se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află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nici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una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din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situatiile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anulare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constituirii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precum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şi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faptul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are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capacitatea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profesională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realiza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activităţile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care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fac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obiectul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contractului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acest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sens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se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solicită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prezentarea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Certificatului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Constatator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emis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ONRC.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Obiectul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contractului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trebuie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aibă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corespondent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codul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CAEN din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Certificatul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Constator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cazul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persoanelor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fizice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autorizate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se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prezenta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autorizaţia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funcţionare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sau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alte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documente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echivalente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din care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rezulte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competența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acestora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realiza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activităţile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care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fac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obiectul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prezentului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contract. -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Ofertantul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are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obligația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preciza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partea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/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părțile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din contract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care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urmează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le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subcontracteze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și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datele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recunoaștere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ale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subcontractanților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propuși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,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după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caz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B.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Propunerea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tehnică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cuprinde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informații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relevante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privind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abordarea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propusă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ofertant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pentru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execuția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contractului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Ofertantul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elabora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propunerea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tehnică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astfel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încât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aceasta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respecte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totalitate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cerințele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prevazute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caietul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sarcini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Propunerea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tehnică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cuprinde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toate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documentele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solicitate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caietul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sarcini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C.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Propunerea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financiară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–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formularul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cu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anexele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sale, conform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structurii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și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specificațiilor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din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caietul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sarcini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,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Ofertantul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elabora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propunerea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financiară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astfel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încât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aceasta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furnizeze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toate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informatiile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solicitate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cu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privire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la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preț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precum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şi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la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alte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condiții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financiare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şi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comerciale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legate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formarea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prețului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ofertat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Propunerea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financiară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cuprinde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valoarea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totală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lei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fără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TVA.</w:t>
      </w:r>
    </w:p>
    <w:p w:rsidR="00620896" w:rsidRPr="00620896" w:rsidRDefault="00620896" w:rsidP="00620896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</w:pPr>
      <w:proofErr w:type="spellStart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Criterii</w:t>
      </w:r>
      <w:proofErr w:type="spellEnd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atribuire</w:t>
      </w:r>
      <w:proofErr w:type="spellEnd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:</w:t>
      </w:r>
    </w:p>
    <w:p w:rsidR="00620896" w:rsidRPr="00620896" w:rsidRDefault="00620896" w:rsidP="00620896">
      <w:pPr>
        <w:shd w:val="clear" w:color="auto" w:fill="F8F8F8"/>
        <w:wordWrap w:val="0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Pretul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cel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mai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scazut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Evaluarea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ofertelor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se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realizează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prin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compararea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preţurilor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fără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TVA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prezentate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cadrul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ofertelor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admisibile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şi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întocmirea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ordinea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crescătoare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preţurilor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, 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clasamentului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,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baza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căruia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se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stabileşte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câştigătoare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declarată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câştigătoare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este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care are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preţul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cel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mai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scăzut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şi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care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îndeplineşte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specificaţiile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tehnice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minime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considerate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obligatorii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,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astfel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cum au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fost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acestea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stabilite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caietul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sarcini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Dacă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două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sau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mai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multe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avea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preţuri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egale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şi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fi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clasate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primul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loc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,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Autoritatea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contractantă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solicita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clarificări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ofertanţilor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respectivi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pentru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depune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un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nou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document (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reofertare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)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care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specifica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noile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preţuri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.</w:t>
      </w:r>
    </w:p>
    <w:p w:rsidR="00620896" w:rsidRPr="00620896" w:rsidRDefault="00620896" w:rsidP="00620896">
      <w:pPr>
        <w:shd w:val="clear" w:color="auto" w:fill="FFFFFF"/>
        <w:spacing w:after="0" w:line="240" w:lineRule="auto"/>
        <w:outlineLvl w:val="3"/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</w:pPr>
      <w:proofErr w:type="spellStart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Informatii</w:t>
      </w:r>
      <w:proofErr w:type="spellEnd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suplimentare</w:t>
      </w:r>
      <w:proofErr w:type="spellEnd"/>
      <w:r w:rsidRPr="00620896">
        <w:rPr>
          <w:rFonts w:ascii="Segoe UI" w:eastAsia="Times New Roman" w:hAnsi="Segoe UI" w:cs="Segoe UI"/>
          <w:b/>
          <w:bCs/>
          <w:color w:val="449CEC"/>
          <w:sz w:val="21"/>
          <w:szCs w:val="21"/>
          <w:lang w:eastAsia="en-GB"/>
        </w:rPr>
        <w:t>:</w:t>
      </w:r>
    </w:p>
    <w:p w:rsidR="00620896" w:rsidRPr="00620896" w:rsidRDefault="00620896" w:rsidP="00620896">
      <w:pPr>
        <w:shd w:val="clear" w:color="auto" w:fill="F8F8F8"/>
        <w:wordWrap w:val="0"/>
        <w:spacing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-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Adresa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la care se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depune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: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Universitatea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pentru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Științele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Vieții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„Ion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Ionescu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la </w:t>
      </w:r>
      <w:proofErr w:type="spellStart"/>
      <w:proofErr w:type="gram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Brad”Iaşi</w:t>
      </w:r>
      <w:proofErr w:type="spellEnd"/>
      <w:proofErr w:type="gram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- REGISTRATURA,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Aleea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M.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Sadoveanu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nr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3, tel.0232/407507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sau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la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adresa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e-mail: aproviz@uaiasi.ro. -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Informatii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suplimentare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se pot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obține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la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nr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tel./fax: 0232/407.575 –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Serviciul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Achiziții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Publice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– Iulia ONICĂ, aproviz@uaiasi.ro -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Valabilitate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: minim 60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zile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calendaristice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-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Prețul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fi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exprimat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Lei,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fără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TVA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şi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fi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ferm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toată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perioada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valabilitate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ofertei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NOTĂ: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Achiziția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se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finaliza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SICAP,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ofertantul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câștigător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trebui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să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posteze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oferta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SICAP,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catalogul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produse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/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servicii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/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lucrări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în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vederea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selectării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.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Alte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informații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(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răspunsuri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la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eventuale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solicitări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de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clarificări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)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vor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fi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postate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la </w:t>
      </w:r>
      <w:proofErr w:type="spellStart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adresa</w:t>
      </w:r>
      <w:proofErr w:type="spellEnd"/>
      <w:r w:rsidRPr="00620896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 xml:space="preserve"> http://www.iuls.ro/universitate/achizitii/</w:t>
      </w:r>
    </w:p>
    <w:p w:rsidR="00620896" w:rsidRDefault="00620896"/>
    <w:sectPr w:rsidR="00620896" w:rsidSect="00A64F67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237DB"/>
    <w:multiLevelType w:val="multilevel"/>
    <w:tmpl w:val="35DE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896"/>
    <w:rsid w:val="002F10EE"/>
    <w:rsid w:val="0045145C"/>
    <w:rsid w:val="00620896"/>
    <w:rsid w:val="0083201E"/>
    <w:rsid w:val="00A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E137"/>
  <w15:chartTrackingRefBased/>
  <w15:docId w15:val="{7A08160E-5F35-4485-9842-D0C364CB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01E"/>
  </w:style>
  <w:style w:type="paragraph" w:styleId="Heading1">
    <w:name w:val="heading 1"/>
    <w:basedOn w:val="Normal"/>
    <w:link w:val="Heading1Char"/>
    <w:uiPriority w:val="9"/>
    <w:qFormat/>
    <w:rsid w:val="00620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208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3201E"/>
    <w:rPr>
      <w:i/>
      <w:iCs/>
    </w:rPr>
  </w:style>
  <w:style w:type="paragraph" w:styleId="ListParagraph">
    <w:name w:val="List Paragraph"/>
    <w:basedOn w:val="Normal"/>
    <w:uiPriority w:val="34"/>
    <w:qFormat/>
    <w:rsid w:val="0083201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89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2089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20896"/>
    <w:rPr>
      <w:color w:val="0000FF"/>
      <w:u w:val="single"/>
    </w:rPr>
  </w:style>
  <w:style w:type="character" w:customStyle="1" w:styleId="u-displayfieldpreffix">
    <w:name w:val="u-displayfield__preffix"/>
    <w:basedOn w:val="DefaultParagraphFont"/>
    <w:rsid w:val="00620896"/>
  </w:style>
  <w:style w:type="character" w:customStyle="1" w:styleId="u-displayfieldfield">
    <w:name w:val="u-displayfield__field"/>
    <w:basedOn w:val="DefaultParagraphFont"/>
    <w:rsid w:val="00620896"/>
  </w:style>
  <w:style w:type="character" w:customStyle="1" w:styleId="ng-binding">
    <w:name w:val="ng-binding"/>
    <w:basedOn w:val="DefaultParagraphFont"/>
    <w:rsid w:val="0062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875">
          <w:marLeft w:val="-30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4669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4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8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7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0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66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05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053450">
              <w:marLeft w:val="0"/>
              <w:marRight w:val="0"/>
              <w:marTop w:val="4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76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85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008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915893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3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60843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75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3342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64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5959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183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3789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6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09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43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4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179629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0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  <w:div w:id="11689862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54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0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  <w:div w:id="40588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  <w:div w:id="18574533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9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5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CCCCCC"/>
                                <w:left w:val="single" w:sz="6" w:space="2" w:color="CCCCCC"/>
                                <w:bottom w:val="single" w:sz="6" w:space="4" w:color="CCCCCC"/>
                                <w:right w:val="single" w:sz="6" w:space="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USAMV IASI</dc:creator>
  <cp:keywords/>
  <dc:description/>
  <cp:lastModifiedBy>Administrator USAMV IASI</cp:lastModifiedBy>
  <cp:revision>1</cp:revision>
  <dcterms:created xsi:type="dcterms:W3CDTF">2023-06-16T11:00:00Z</dcterms:created>
  <dcterms:modified xsi:type="dcterms:W3CDTF">2023-06-16T11:04:00Z</dcterms:modified>
</cp:coreProperties>
</file>